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37427" w14:textId="2F781F51" w:rsidR="00A06C7C" w:rsidRPr="007720A9" w:rsidRDefault="00AB224E" w:rsidP="007720A9">
      <w:pPr>
        <w:jc w:val="both"/>
        <w:rPr>
          <w:rFonts w:ascii="Trebuchet MS" w:hAnsi="Trebuchet MS"/>
          <w:i/>
        </w:rPr>
      </w:pPr>
      <w:r>
        <w:rPr>
          <w:rFonts w:ascii="Trebuchet MS" w:hAnsi="Trebuchet MS"/>
          <w:i/>
          <w:noProof/>
        </w:rPr>
        <w:drawing>
          <wp:inline distT="0" distB="0" distL="0" distR="0" wp14:anchorId="0C0F12A9" wp14:editId="3B937D68">
            <wp:extent cx="2324910" cy="232491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4910" cy="232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i/>
        </w:rPr>
        <w:t>Pr</w:t>
      </w:r>
      <w:r w:rsidR="00377ED6" w:rsidRPr="007720A9">
        <w:rPr>
          <w:rFonts w:ascii="Trebuchet MS" w:hAnsi="Trebuchet MS"/>
          <w:i/>
        </w:rPr>
        <w:t xml:space="preserve">oposition </w:t>
      </w:r>
      <w:r w:rsidR="000F6A9F" w:rsidRPr="007720A9">
        <w:rPr>
          <w:rFonts w:ascii="Trebuchet MS" w:hAnsi="Trebuchet MS"/>
          <w:i/>
        </w:rPr>
        <w:t>d’animation</w:t>
      </w:r>
    </w:p>
    <w:p w14:paraId="057BDE1A" w14:textId="77777777" w:rsidR="00A06C7C" w:rsidRPr="007720A9" w:rsidRDefault="00A06C7C" w:rsidP="007720A9">
      <w:pPr>
        <w:jc w:val="both"/>
        <w:rPr>
          <w:rFonts w:ascii="Trebuchet MS" w:hAnsi="Trebuchet MS"/>
        </w:rPr>
      </w:pPr>
    </w:p>
    <w:p w14:paraId="7C044E6E" w14:textId="45159584" w:rsidR="00A06C7C" w:rsidRPr="007720A9" w:rsidRDefault="00A06C7C" w:rsidP="007720A9">
      <w:pPr>
        <w:jc w:val="both"/>
        <w:rPr>
          <w:rFonts w:ascii="Trebuchet MS" w:hAnsi="Trebuchet MS"/>
        </w:rPr>
      </w:pPr>
    </w:p>
    <w:p w14:paraId="32598BDF" w14:textId="77777777" w:rsidR="004421E5" w:rsidRPr="007720A9" w:rsidRDefault="004421E5" w:rsidP="007720A9">
      <w:pPr>
        <w:jc w:val="both"/>
        <w:rPr>
          <w:rFonts w:ascii="Trebuchet MS" w:hAnsi="Trebuchet MS"/>
        </w:rPr>
      </w:pPr>
    </w:p>
    <w:p w14:paraId="3057C580" w14:textId="77777777" w:rsidR="004421E5" w:rsidRPr="007720A9" w:rsidRDefault="004421E5" w:rsidP="007720A9">
      <w:pPr>
        <w:jc w:val="both"/>
        <w:rPr>
          <w:rFonts w:ascii="Trebuchet MS" w:hAnsi="Trebuchet MS"/>
        </w:rPr>
      </w:pPr>
    </w:p>
    <w:p w14:paraId="32409106" w14:textId="77777777" w:rsidR="004421E5" w:rsidRPr="007720A9" w:rsidRDefault="004421E5" w:rsidP="007720A9">
      <w:pPr>
        <w:jc w:val="both"/>
        <w:rPr>
          <w:rFonts w:ascii="Trebuchet MS" w:hAnsi="Trebuchet MS"/>
        </w:rPr>
      </w:pPr>
    </w:p>
    <w:p w14:paraId="72085EA1" w14:textId="77777777" w:rsidR="004421E5" w:rsidRPr="007720A9" w:rsidRDefault="004421E5" w:rsidP="007720A9">
      <w:pPr>
        <w:jc w:val="both"/>
        <w:rPr>
          <w:rFonts w:ascii="Trebuchet MS" w:hAnsi="Trebuchet MS"/>
        </w:rPr>
      </w:pPr>
    </w:p>
    <w:p w14:paraId="3584A033" w14:textId="77777777" w:rsidR="007720A9" w:rsidRDefault="007720A9" w:rsidP="007720A9">
      <w:pPr>
        <w:jc w:val="both"/>
        <w:rPr>
          <w:rFonts w:ascii="Trebuchet MS" w:hAnsi="Trebuchet MS"/>
          <w:b/>
          <w:sz w:val="40"/>
          <w:szCs w:val="40"/>
        </w:rPr>
      </w:pPr>
    </w:p>
    <w:p w14:paraId="3C02A0B1" w14:textId="77777777" w:rsidR="007720A9" w:rsidRDefault="007720A9" w:rsidP="007720A9">
      <w:pPr>
        <w:jc w:val="both"/>
        <w:rPr>
          <w:rFonts w:ascii="Trebuchet MS" w:hAnsi="Trebuchet MS"/>
          <w:b/>
          <w:sz w:val="40"/>
          <w:szCs w:val="40"/>
        </w:rPr>
      </w:pPr>
    </w:p>
    <w:p w14:paraId="023B8049" w14:textId="7379CD6F" w:rsidR="003E1ECB" w:rsidRPr="007720A9" w:rsidRDefault="00377ED6" w:rsidP="007720A9">
      <w:pPr>
        <w:jc w:val="center"/>
        <w:rPr>
          <w:rFonts w:ascii="Trebuchet MS" w:hAnsi="Trebuchet MS"/>
          <w:b/>
          <w:sz w:val="40"/>
          <w:szCs w:val="40"/>
        </w:rPr>
      </w:pPr>
      <w:r w:rsidRPr="007720A9">
        <w:rPr>
          <w:rFonts w:ascii="Trebuchet MS" w:hAnsi="Trebuchet MS"/>
          <w:b/>
          <w:sz w:val="40"/>
          <w:szCs w:val="40"/>
        </w:rPr>
        <w:t>Atelier de recueil de l’avis des enfants et des jeunes vis-à</w:t>
      </w:r>
      <w:r w:rsidR="00E805A7" w:rsidRPr="007720A9">
        <w:rPr>
          <w:rFonts w:ascii="Trebuchet MS" w:hAnsi="Trebuchet MS"/>
          <w:b/>
          <w:sz w:val="40"/>
          <w:szCs w:val="40"/>
        </w:rPr>
        <w:t>-vis de l’effectivité de leurs D</w:t>
      </w:r>
      <w:r w:rsidRPr="007720A9">
        <w:rPr>
          <w:rFonts w:ascii="Trebuchet MS" w:hAnsi="Trebuchet MS"/>
          <w:b/>
          <w:sz w:val="40"/>
          <w:szCs w:val="40"/>
        </w:rPr>
        <w:t>roits</w:t>
      </w:r>
    </w:p>
    <w:p w14:paraId="5A2E5E3E" w14:textId="77777777" w:rsidR="00E417EF" w:rsidRPr="007720A9" w:rsidRDefault="00E417EF" w:rsidP="007720A9">
      <w:pPr>
        <w:jc w:val="both"/>
        <w:rPr>
          <w:rFonts w:ascii="Trebuchet MS" w:hAnsi="Trebuchet MS"/>
        </w:rPr>
      </w:pPr>
    </w:p>
    <w:p w14:paraId="18965BFE" w14:textId="77777777" w:rsidR="008D08F9" w:rsidRPr="007720A9" w:rsidRDefault="008D08F9" w:rsidP="007720A9">
      <w:pPr>
        <w:jc w:val="both"/>
        <w:rPr>
          <w:rFonts w:ascii="Trebuchet MS" w:hAnsi="Trebuchet MS"/>
        </w:rPr>
      </w:pPr>
    </w:p>
    <w:p w14:paraId="5B53CF73" w14:textId="77777777" w:rsidR="008D08F9" w:rsidRPr="007720A9" w:rsidRDefault="008D08F9" w:rsidP="007720A9">
      <w:pPr>
        <w:jc w:val="both"/>
        <w:rPr>
          <w:rFonts w:ascii="Trebuchet MS" w:hAnsi="Trebuchet MS"/>
        </w:rPr>
      </w:pPr>
    </w:p>
    <w:p w14:paraId="394A671D" w14:textId="77777777" w:rsidR="008D08F9" w:rsidRPr="007720A9" w:rsidRDefault="008D08F9" w:rsidP="007720A9">
      <w:pPr>
        <w:jc w:val="both"/>
        <w:rPr>
          <w:rFonts w:ascii="Trebuchet MS" w:hAnsi="Trebuchet MS"/>
        </w:rPr>
      </w:pPr>
    </w:p>
    <w:p w14:paraId="22F66207" w14:textId="1F7E5F06" w:rsidR="003E1ECB" w:rsidRPr="007720A9" w:rsidRDefault="00377ED6" w:rsidP="007720A9">
      <w:pPr>
        <w:jc w:val="center"/>
        <w:rPr>
          <w:rFonts w:ascii="Trebuchet MS" w:hAnsi="Trebuchet MS"/>
          <w:b/>
          <w:i/>
          <w:sz w:val="32"/>
          <w:szCs w:val="32"/>
        </w:rPr>
      </w:pPr>
      <w:r w:rsidRPr="007720A9">
        <w:rPr>
          <w:rFonts w:ascii="Trebuchet MS" w:hAnsi="Trebuchet MS"/>
          <w:i/>
          <w:sz w:val="32"/>
          <w:szCs w:val="32"/>
        </w:rPr>
        <w:t xml:space="preserve">Dans le cadre du projet </w:t>
      </w:r>
      <w:r w:rsidR="008D08F9" w:rsidRPr="007720A9">
        <w:rPr>
          <w:rFonts w:ascii="Trebuchet MS" w:hAnsi="Trebuchet MS"/>
          <w:b/>
          <w:i/>
          <w:sz w:val="32"/>
          <w:szCs w:val="32"/>
        </w:rPr>
        <w:t>« J’ai des droits, entends-moi : Consultation du Défenseur des droits auprès des moins de 18 ans »</w:t>
      </w:r>
    </w:p>
    <w:p w14:paraId="7CDE872F" w14:textId="77777777" w:rsidR="0040196D" w:rsidRPr="007720A9" w:rsidRDefault="0040196D" w:rsidP="007720A9">
      <w:pPr>
        <w:jc w:val="both"/>
        <w:rPr>
          <w:rFonts w:ascii="Trebuchet MS" w:hAnsi="Trebuchet MS"/>
          <w:b/>
          <w:i/>
        </w:rPr>
      </w:pPr>
    </w:p>
    <w:p w14:paraId="7FF50135" w14:textId="77777777" w:rsidR="0040196D" w:rsidRPr="007720A9" w:rsidRDefault="0040196D" w:rsidP="007720A9">
      <w:pPr>
        <w:jc w:val="both"/>
        <w:rPr>
          <w:rFonts w:ascii="Trebuchet MS" w:hAnsi="Trebuchet MS"/>
          <w:i/>
        </w:rPr>
      </w:pPr>
    </w:p>
    <w:p w14:paraId="753C5BF1" w14:textId="77777777" w:rsidR="0040196D" w:rsidRPr="007720A9" w:rsidRDefault="0040196D" w:rsidP="007720A9">
      <w:pPr>
        <w:jc w:val="both"/>
        <w:rPr>
          <w:rFonts w:ascii="Trebuchet MS" w:hAnsi="Trebuchet MS"/>
          <w:i/>
        </w:rPr>
      </w:pPr>
    </w:p>
    <w:p w14:paraId="35EB97BB" w14:textId="76DCF7BF" w:rsidR="0040196D" w:rsidRPr="007720A9" w:rsidRDefault="0040196D" w:rsidP="007720A9">
      <w:pPr>
        <w:jc w:val="both"/>
        <w:rPr>
          <w:rFonts w:ascii="Trebuchet MS" w:hAnsi="Trebuchet MS"/>
          <w:i/>
        </w:rPr>
      </w:pPr>
      <w:r w:rsidRPr="007720A9">
        <w:rPr>
          <w:rFonts w:ascii="Trebuchet MS" w:hAnsi="Trebuchet MS"/>
          <w:i/>
        </w:rPr>
        <w:br w:type="page"/>
      </w:r>
    </w:p>
    <w:p w14:paraId="3825C7DC" w14:textId="3B771D4A" w:rsidR="00970551" w:rsidRPr="007720A9" w:rsidRDefault="00CD0935" w:rsidP="007720A9">
      <w:pPr>
        <w:jc w:val="center"/>
        <w:rPr>
          <w:rFonts w:ascii="Trebuchet MS" w:hAnsi="Trebuchet MS"/>
          <w:b/>
          <w:u w:val="single"/>
        </w:rPr>
      </w:pPr>
      <w:r w:rsidRPr="007720A9">
        <w:rPr>
          <w:rFonts w:ascii="Trebuchet MS" w:hAnsi="Trebuchet MS"/>
          <w:b/>
          <w:u w:val="single"/>
        </w:rPr>
        <w:lastRenderedPageBreak/>
        <w:t>P</w:t>
      </w:r>
      <w:r w:rsidR="002E5897" w:rsidRPr="007720A9">
        <w:rPr>
          <w:rFonts w:ascii="Trebuchet MS" w:hAnsi="Trebuchet MS"/>
          <w:b/>
          <w:u w:val="single"/>
        </w:rPr>
        <w:t xml:space="preserve">roposition </w:t>
      </w:r>
      <w:r w:rsidR="002251D9" w:rsidRPr="007720A9">
        <w:rPr>
          <w:rFonts w:ascii="Trebuchet MS" w:hAnsi="Trebuchet MS"/>
          <w:b/>
          <w:u w:val="single"/>
        </w:rPr>
        <w:t>méthodologique d’animation</w:t>
      </w:r>
      <w:r w:rsidRPr="007720A9">
        <w:rPr>
          <w:rFonts w:ascii="Trebuchet MS" w:hAnsi="Trebuchet MS"/>
          <w:b/>
          <w:u w:val="single"/>
        </w:rPr>
        <w:t xml:space="preserve"> et fiche </w:t>
      </w:r>
      <w:r w:rsidR="007720A9">
        <w:rPr>
          <w:rFonts w:ascii="Trebuchet MS" w:hAnsi="Trebuchet MS"/>
          <w:b/>
          <w:u w:val="single"/>
        </w:rPr>
        <w:t>compte-rendu</w:t>
      </w:r>
      <w:r w:rsidRPr="007720A9">
        <w:rPr>
          <w:rFonts w:ascii="Trebuchet MS" w:hAnsi="Trebuchet MS"/>
          <w:b/>
          <w:u w:val="single"/>
        </w:rPr>
        <w:t xml:space="preserve"> </w:t>
      </w:r>
      <w:r w:rsidR="002E5897" w:rsidRPr="007720A9">
        <w:rPr>
          <w:rFonts w:ascii="Trebuchet MS" w:hAnsi="Trebuchet MS"/>
          <w:b/>
          <w:u w:val="single"/>
        </w:rPr>
        <w:t>associée</w:t>
      </w:r>
    </w:p>
    <w:p w14:paraId="7D82D096" w14:textId="77777777" w:rsidR="00970551" w:rsidRPr="007720A9" w:rsidRDefault="00970551" w:rsidP="007720A9">
      <w:pPr>
        <w:jc w:val="both"/>
        <w:rPr>
          <w:rFonts w:ascii="Trebuchet MS" w:hAnsi="Trebuchet MS"/>
        </w:rPr>
      </w:pPr>
    </w:p>
    <w:p w14:paraId="1E891257" w14:textId="77777777" w:rsidR="00970551" w:rsidRPr="007720A9" w:rsidRDefault="00970551" w:rsidP="007720A9">
      <w:pPr>
        <w:jc w:val="both"/>
        <w:rPr>
          <w:rFonts w:ascii="Trebuchet MS" w:hAnsi="Trebuchet MS"/>
        </w:rPr>
      </w:pPr>
    </w:p>
    <w:p w14:paraId="4DEF9224" w14:textId="39EE1D51" w:rsidR="002251D9" w:rsidRPr="007720A9" w:rsidRDefault="002251D9" w:rsidP="007720A9">
      <w:pPr>
        <w:jc w:val="both"/>
        <w:rPr>
          <w:rFonts w:ascii="Trebuchet MS" w:hAnsi="Trebuchet MS"/>
          <w:u w:val="single"/>
        </w:rPr>
      </w:pPr>
      <w:r w:rsidRPr="007720A9">
        <w:rPr>
          <w:rFonts w:ascii="Trebuchet MS" w:hAnsi="Trebuchet MS"/>
          <w:u w:val="single"/>
        </w:rPr>
        <w:t xml:space="preserve">Rappel du contexte : </w:t>
      </w:r>
    </w:p>
    <w:p w14:paraId="26309A5B" w14:textId="37446F03" w:rsidR="002251D9" w:rsidRPr="007720A9" w:rsidRDefault="00FC4DA1" w:rsidP="007720A9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Le Défenseur des enfants, </w:t>
      </w:r>
      <w:proofErr w:type="spellStart"/>
      <w:r>
        <w:rPr>
          <w:rFonts w:ascii="Trebuchet MS" w:hAnsi="Trebuchet MS"/>
        </w:rPr>
        <w:t>Eric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Delemar</w:t>
      </w:r>
      <w:proofErr w:type="spellEnd"/>
      <w:r w:rsidR="002251D9" w:rsidRPr="007720A9">
        <w:rPr>
          <w:rFonts w:ascii="Trebuchet MS" w:hAnsi="Trebuchet MS"/>
        </w:rPr>
        <w:t xml:space="preserve"> a </w:t>
      </w:r>
      <w:r>
        <w:rPr>
          <w:rFonts w:ascii="Trebuchet MS" w:hAnsi="Trebuchet MS"/>
        </w:rPr>
        <w:t xml:space="preserve">relancé </w:t>
      </w:r>
      <w:r w:rsidR="002251D9" w:rsidRPr="007720A9">
        <w:rPr>
          <w:rFonts w:ascii="Trebuchet MS" w:hAnsi="Trebuchet MS"/>
        </w:rPr>
        <w:t xml:space="preserve">un dispositif participatif </w:t>
      </w:r>
      <w:r>
        <w:rPr>
          <w:rFonts w:ascii="Trebuchet MS" w:hAnsi="Trebuchet MS"/>
        </w:rPr>
        <w:t xml:space="preserve">impulsé par l’ancienne Défenseure des enfants Geneviève </w:t>
      </w:r>
      <w:proofErr w:type="spellStart"/>
      <w:r>
        <w:rPr>
          <w:rFonts w:ascii="Trebuchet MS" w:hAnsi="Trebuchet MS"/>
        </w:rPr>
        <w:t>Avenard</w:t>
      </w:r>
      <w:proofErr w:type="spellEnd"/>
      <w:r>
        <w:rPr>
          <w:rFonts w:ascii="Trebuchet MS" w:hAnsi="Trebuchet MS"/>
        </w:rPr>
        <w:t xml:space="preserve"> en 2019 </w:t>
      </w:r>
      <w:r w:rsidR="002251D9" w:rsidRPr="007720A9">
        <w:rPr>
          <w:rFonts w:ascii="Trebuchet MS" w:hAnsi="Trebuchet MS"/>
        </w:rPr>
        <w:t xml:space="preserve">qui vise à </w:t>
      </w:r>
      <w:r w:rsidR="002251D9" w:rsidRPr="007720A9">
        <w:rPr>
          <w:rFonts w:ascii="Trebuchet MS" w:hAnsi="Trebuchet MS"/>
          <w:b/>
        </w:rPr>
        <w:t>recueillir l’opinion des enfants et de jeunes</w:t>
      </w:r>
      <w:r w:rsidR="002251D9" w:rsidRPr="007720A9">
        <w:rPr>
          <w:rFonts w:ascii="Trebuchet MS" w:hAnsi="Trebuchet MS"/>
        </w:rPr>
        <w:t xml:space="preserve">, de différents territoires de France </w:t>
      </w:r>
      <w:r>
        <w:rPr>
          <w:rFonts w:ascii="Trebuchet MS" w:hAnsi="Trebuchet MS"/>
          <w:b/>
        </w:rPr>
        <w:t xml:space="preserve">afin qu’ils puissent être entendus sur des sujets les concernant. Cette année, l’objectif de la consultation est de faire contribuer les enfants et les jeunes à l’écriture du Rapport Annuel Enfant 2021 sur le thème de la santé mentale. </w:t>
      </w:r>
      <w:r w:rsidR="002251D9" w:rsidRPr="007720A9">
        <w:rPr>
          <w:rFonts w:ascii="Trebuchet MS" w:hAnsi="Trebuchet MS"/>
          <w:b/>
        </w:rPr>
        <w:t xml:space="preserve"> </w:t>
      </w:r>
    </w:p>
    <w:p w14:paraId="319E5F50" w14:textId="77777777" w:rsidR="002251D9" w:rsidRPr="007720A9" w:rsidRDefault="002251D9" w:rsidP="007720A9">
      <w:pPr>
        <w:jc w:val="both"/>
        <w:rPr>
          <w:rFonts w:ascii="Trebuchet MS" w:hAnsi="Trebuchet MS"/>
        </w:rPr>
      </w:pPr>
      <w:r w:rsidRPr="007720A9">
        <w:rPr>
          <w:rFonts w:ascii="Trebuchet MS" w:hAnsi="Trebuchet MS"/>
        </w:rPr>
        <w:t xml:space="preserve">Une cinquantaine de structures de jeunesse et d’éducation populaire se sont saisies de cette démarche afin de faire travailler des enfants et des jeunes autour de cette question. </w:t>
      </w:r>
    </w:p>
    <w:p w14:paraId="23BB5A21" w14:textId="277BEF29" w:rsidR="002251D9" w:rsidRPr="007720A9" w:rsidRDefault="002251D9" w:rsidP="007720A9">
      <w:pPr>
        <w:jc w:val="both"/>
        <w:rPr>
          <w:rFonts w:ascii="Trebuchet MS" w:hAnsi="Trebuchet MS"/>
        </w:rPr>
      </w:pPr>
      <w:r w:rsidRPr="007720A9">
        <w:rPr>
          <w:rFonts w:ascii="Trebuchet MS" w:hAnsi="Trebuchet MS"/>
        </w:rPr>
        <w:t>L’Anacej</w:t>
      </w:r>
      <w:r w:rsidR="00FC4DA1">
        <w:rPr>
          <w:rFonts w:ascii="Trebuchet MS" w:hAnsi="Trebuchet MS"/>
        </w:rPr>
        <w:t xml:space="preserve"> </w:t>
      </w:r>
      <w:r w:rsidRPr="007720A9">
        <w:rPr>
          <w:rFonts w:ascii="Trebuchet MS" w:hAnsi="Trebuchet MS"/>
        </w:rPr>
        <w:t xml:space="preserve">s’est engagée à </w:t>
      </w:r>
      <w:r w:rsidRPr="007720A9">
        <w:rPr>
          <w:rFonts w:ascii="Trebuchet MS" w:hAnsi="Trebuchet MS"/>
          <w:b/>
        </w:rPr>
        <w:t>apporter</w:t>
      </w:r>
      <w:r w:rsidRPr="007720A9">
        <w:rPr>
          <w:rFonts w:ascii="Trebuchet MS" w:hAnsi="Trebuchet MS"/>
        </w:rPr>
        <w:t xml:space="preserve">, </w:t>
      </w:r>
      <w:r w:rsidRPr="007720A9">
        <w:rPr>
          <w:rFonts w:ascii="Trebuchet MS" w:hAnsi="Trebuchet MS"/>
          <w:u w:val="single"/>
        </w:rPr>
        <w:t xml:space="preserve">d’ici </w:t>
      </w:r>
      <w:r w:rsidR="001D02BA" w:rsidRPr="007720A9">
        <w:rPr>
          <w:rFonts w:ascii="Trebuchet MS" w:hAnsi="Trebuchet MS"/>
          <w:u w:val="single"/>
        </w:rPr>
        <w:t>fin juin</w:t>
      </w:r>
      <w:r w:rsidRPr="007720A9">
        <w:rPr>
          <w:rFonts w:ascii="Trebuchet MS" w:hAnsi="Trebuchet MS"/>
          <w:u w:val="single"/>
        </w:rPr>
        <w:t xml:space="preserve"> 20</w:t>
      </w:r>
      <w:r w:rsidR="00FC4DA1">
        <w:rPr>
          <w:rFonts w:ascii="Trebuchet MS" w:hAnsi="Trebuchet MS"/>
          <w:u w:val="single"/>
        </w:rPr>
        <w:t>21</w:t>
      </w:r>
      <w:r w:rsidRPr="007720A9">
        <w:rPr>
          <w:rFonts w:ascii="Trebuchet MS" w:hAnsi="Trebuchet MS"/>
        </w:rPr>
        <w:t xml:space="preserve">, </w:t>
      </w:r>
      <w:r w:rsidRPr="007720A9">
        <w:rPr>
          <w:rFonts w:ascii="Trebuchet MS" w:hAnsi="Trebuchet MS"/>
          <w:b/>
        </w:rPr>
        <w:t>une contribution dans ce cadre</w:t>
      </w:r>
      <w:r w:rsidRPr="007720A9">
        <w:rPr>
          <w:rFonts w:ascii="Trebuchet MS" w:hAnsi="Trebuchet MS"/>
        </w:rPr>
        <w:t xml:space="preserve">. </w:t>
      </w:r>
    </w:p>
    <w:p w14:paraId="7D5E7DC8" w14:textId="77777777" w:rsidR="001D02BA" w:rsidRPr="007720A9" w:rsidRDefault="001D02BA" w:rsidP="007720A9">
      <w:pPr>
        <w:jc w:val="both"/>
        <w:rPr>
          <w:rFonts w:ascii="Trebuchet MS" w:hAnsi="Trebuchet MS"/>
        </w:rPr>
      </w:pPr>
    </w:p>
    <w:p w14:paraId="657D6433" w14:textId="1EDBAF2C" w:rsidR="002251D9" w:rsidRPr="007720A9" w:rsidRDefault="002251D9" w:rsidP="007720A9">
      <w:pPr>
        <w:jc w:val="both"/>
        <w:rPr>
          <w:rFonts w:ascii="Trebuchet MS" w:hAnsi="Trebuchet MS"/>
        </w:rPr>
      </w:pPr>
      <w:r w:rsidRPr="007720A9">
        <w:rPr>
          <w:rFonts w:ascii="Trebuchet MS" w:hAnsi="Trebuchet MS"/>
        </w:rPr>
        <w:t xml:space="preserve">Le groupe de travail qui </w:t>
      </w:r>
      <w:r w:rsidR="000C4E65" w:rsidRPr="007720A9">
        <w:rPr>
          <w:rFonts w:ascii="Trebuchet MS" w:hAnsi="Trebuchet MS"/>
        </w:rPr>
        <w:t>s’engage</w:t>
      </w:r>
      <w:r w:rsidRPr="007720A9">
        <w:rPr>
          <w:rFonts w:ascii="Trebuchet MS" w:hAnsi="Trebuchet MS"/>
        </w:rPr>
        <w:t xml:space="preserve"> dans cette démarche devra donc </w:t>
      </w:r>
      <w:r w:rsidRPr="007720A9">
        <w:rPr>
          <w:rFonts w:ascii="Trebuchet MS" w:hAnsi="Trebuchet MS"/>
          <w:b/>
        </w:rPr>
        <w:t>produire une contribution</w:t>
      </w:r>
      <w:r w:rsidR="000C4E65" w:rsidRPr="007720A9">
        <w:rPr>
          <w:rFonts w:ascii="Trebuchet MS" w:hAnsi="Trebuchet MS"/>
        </w:rPr>
        <w:t xml:space="preserve"> </w:t>
      </w:r>
      <w:r w:rsidRPr="007720A9">
        <w:rPr>
          <w:rFonts w:ascii="Trebuchet MS" w:hAnsi="Trebuchet MS"/>
        </w:rPr>
        <w:t xml:space="preserve">permettant </w:t>
      </w:r>
      <w:r w:rsidRPr="007720A9">
        <w:rPr>
          <w:rFonts w:ascii="Trebuchet MS" w:hAnsi="Trebuchet MS"/>
          <w:b/>
        </w:rPr>
        <w:t xml:space="preserve">d’identifier les problèmes rencontrés autour de </w:t>
      </w:r>
      <w:r w:rsidR="00FC4DA1">
        <w:rPr>
          <w:rFonts w:ascii="Trebuchet MS" w:hAnsi="Trebuchet MS"/>
          <w:b/>
        </w:rPr>
        <w:t>la santé mentale</w:t>
      </w:r>
      <w:r w:rsidRPr="007720A9">
        <w:rPr>
          <w:rFonts w:ascii="Trebuchet MS" w:hAnsi="Trebuchet MS"/>
        </w:rPr>
        <w:t xml:space="preserve"> et </w:t>
      </w:r>
      <w:r w:rsidRPr="007720A9">
        <w:rPr>
          <w:rFonts w:ascii="Trebuchet MS" w:hAnsi="Trebuchet MS"/>
          <w:b/>
        </w:rPr>
        <w:t>faire des préconisations pour répondre à ces problèmes</w:t>
      </w:r>
      <w:r w:rsidRPr="007720A9">
        <w:rPr>
          <w:rFonts w:ascii="Trebuchet MS" w:hAnsi="Trebuchet MS"/>
        </w:rPr>
        <w:t xml:space="preserve">. </w:t>
      </w:r>
    </w:p>
    <w:p w14:paraId="231C1A3A" w14:textId="77777777" w:rsidR="002251D9" w:rsidRPr="007720A9" w:rsidRDefault="002251D9" w:rsidP="007720A9">
      <w:pPr>
        <w:jc w:val="both"/>
        <w:rPr>
          <w:rFonts w:ascii="Trebuchet MS" w:hAnsi="Trebuchet MS"/>
          <w:u w:val="single"/>
        </w:rPr>
      </w:pPr>
    </w:p>
    <w:p w14:paraId="4AB77B1F" w14:textId="6F2C16AA" w:rsidR="000C4E65" w:rsidRPr="007720A9" w:rsidRDefault="000C4E65" w:rsidP="007720A9">
      <w:pPr>
        <w:jc w:val="both"/>
        <w:rPr>
          <w:rFonts w:ascii="Trebuchet MS" w:hAnsi="Trebuchet MS"/>
          <w:b/>
        </w:rPr>
      </w:pPr>
      <w:r w:rsidRPr="007720A9">
        <w:rPr>
          <w:rFonts w:ascii="Trebuchet MS" w:hAnsi="Trebuchet MS"/>
          <w:b/>
        </w:rPr>
        <w:t xml:space="preserve">Afin d’aboutir à une contribution d’ici fin juin </w:t>
      </w:r>
      <w:r w:rsidR="00FC4DA1">
        <w:rPr>
          <w:rFonts w:ascii="Trebuchet MS" w:hAnsi="Trebuchet MS"/>
          <w:b/>
        </w:rPr>
        <w:t>2021</w:t>
      </w:r>
      <w:r w:rsidRPr="007720A9">
        <w:rPr>
          <w:rFonts w:ascii="Trebuchet MS" w:hAnsi="Trebuchet MS"/>
          <w:b/>
        </w:rPr>
        <w:t>, nous demandons au groupe engagé sur cette thématique d’organi</w:t>
      </w:r>
      <w:r w:rsidR="00B32DFC" w:rsidRPr="007720A9">
        <w:rPr>
          <w:rFonts w:ascii="Trebuchet MS" w:hAnsi="Trebuchet MS"/>
          <w:b/>
        </w:rPr>
        <w:t xml:space="preserve">ser avant le </w:t>
      </w:r>
      <w:r w:rsidR="00FC4DA1">
        <w:rPr>
          <w:rFonts w:ascii="Trebuchet MS" w:hAnsi="Trebuchet MS"/>
          <w:b/>
        </w:rPr>
        <w:t>15</w:t>
      </w:r>
      <w:r w:rsidR="00D407CF" w:rsidRPr="007720A9">
        <w:rPr>
          <w:rFonts w:ascii="Trebuchet MS" w:hAnsi="Trebuchet MS"/>
          <w:b/>
        </w:rPr>
        <w:t xml:space="preserve"> juin</w:t>
      </w:r>
      <w:r w:rsidR="00B32DFC" w:rsidRPr="007720A9">
        <w:rPr>
          <w:rFonts w:ascii="Trebuchet MS" w:hAnsi="Trebuchet MS"/>
          <w:b/>
        </w:rPr>
        <w:t xml:space="preserve"> avec son conseil d’origine un atelier d’environ 1 h</w:t>
      </w:r>
      <w:r w:rsidR="0022497E" w:rsidRPr="007720A9">
        <w:rPr>
          <w:rFonts w:ascii="Trebuchet MS" w:hAnsi="Trebuchet MS"/>
          <w:b/>
        </w:rPr>
        <w:t xml:space="preserve"> 30</w:t>
      </w:r>
      <w:r w:rsidR="00B32DFC" w:rsidRPr="007720A9">
        <w:rPr>
          <w:rFonts w:ascii="Trebuchet MS" w:hAnsi="Trebuchet MS"/>
          <w:b/>
        </w:rPr>
        <w:t xml:space="preserve"> qui servira à alimenter cette contribution. </w:t>
      </w:r>
    </w:p>
    <w:p w14:paraId="1D1F06D5" w14:textId="42FB16F5" w:rsidR="00D407CF" w:rsidRPr="007720A9" w:rsidRDefault="00D407CF" w:rsidP="007720A9">
      <w:pPr>
        <w:jc w:val="both"/>
        <w:rPr>
          <w:rFonts w:ascii="Trebuchet MS" w:hAnsi="Trebuchet MS"/>
          <w:b/>
        </w:rPr>
      </w:pPr>
      <w:r w:rsidRPr="007720A9">
        <w:rPr>
          <w:rFonts w:ascii="Trebuchet MS" w:hAnsi="Trebuchet MS"/>
          <w:b/>
        </w:rPr>
        <w:t xml:space="preserve">Le compte-rendu de cet atelier devra être envoyé à </w:t>
      </w:r>
      <w:r w:rsidR="00FC4DA1">
        <w:rPr>
          <w:rFonts w:ascii="Trebuchet MS" w:hAnsi="Trebuchet MS"/>
          <w:b/>
        </w:rPr>
        <w:t>Léa Margery (</w:t>
      </w:r>
      <w:hyperlink r:id="rId8" w:history="1">
        <w:r w:rsidR="00FC4DA1" w:rsidRPr="005E4CFB">
          <w:rPr>
            <w:rStyle w:val="Lienhypertexte"/>
            <w:rFonts w:ascii="Trebuchet MS" w:hAnsi="Trebuchet MS"/>
            <w:b/>
          </w:rPr>
          <w:t>lea.margery@anacej.asso.fr</w:t>
        </w:r>
      </w:hyperlink>
      <w:r w:rsidR="00FC4DA1">
        <w:rPr>
          <w:rFonts w:ascii="Trebuchet MS" w:hAnsi="Trebuchet MS"/>
          <w:b/>
        </w:rPr>
        <w:t xml:space="preserve"> / 0612365489)</w:t>
      </w:r>
      <w:r w:rsidRPr="007720A9">
        <w:rPr>
          <w:rFonts w:ascii="Trebuchet MS" w:hAnsi="Trebuchet MS"/>
          <w:b/>
        </w:rPr>
        <w:t xml:space="preserve"> d’ici le </w:t>
      </w:r>
      <w:r w:rsidR="00FC4DA1">
        <w:rPr>
          <w:rFonts w:ascii="Trebuchet MS" w:hAnsi="Trebuchet MS"/>
          <w:b/>
        </w:rPr>
        <w:t>15</w:t>
      </w:r>
      <w:r w:rsidRPr="007720A9">
        <w:rPr>
          <w:rFonts w:ascii="Trebuchet MS" w:hAnsi="Trebuchet MS"/>
          <w:b/>
        </w:rPr>
        <w:t xml:space="preserve"> juin de manière à ce qu’</w:t>
      </w:r>
      <w:r w:rsidR="00FC4DA1">
        <w:rPr>
          <w:rFonts w:ascii="Trebuchet MS" w:hAnsi="Trebuchet MS"/>
          <w:b/>
        </w:rPr>
        <w:t>elle</w:t>
      </w:r>
      <w:r w:rsidRPr="007720A9">
        <w:rPr>
          <w:rFonts w:ascii="Trebuchet MS" w:hAnsi="Trebuchet MS"/>
          <w:b/>
        </w:rPr>
        <w:t xml:space="preserve"> puisse compiler les résultats et proposer une contribution. </w:t>
      </w:r>
    </w:p>
    <w:p w14:paraId="0826EE3A" w14:textId="77777777" w:rsidR="002251D9" w:rsidRPr="007720A9" w:rsidRDefault="002251D9" w:rsidP="007720A9">
      <w:pPr>
        <w:jc w:val="both"/>
        <w:rPr>
          <w:rFonts w:ascii="Trebuchet MS" w:hAnsi="Trebuchet MS"/>
          <w:u w:val="single"/>
        </w:rPr>
      </w:pPr>
    </w:p>
    <w:p w14:paraId="76330B9E" w14:textId="7AC64398" w:rsidR="003E1ECB" w:rsidRPr="007720A9" w:rsidRDefault="003E1ECB" w:rsidP="007720A9">
      <w:pPr>
        <w:jc w:val="both"/>
        <w:rPr>
          <w:rFonts w:ascii="Trebuchet MS" w:hAnsi="Trebuchet MS"/>
          <w:u w:val="single"/>
        </w:rPr>
      </w:pPr>
      <w:r w:rsidRPr="007720A9">
        <w:rPr>
          <w:rFonts w:ascii="Trebuchet MS" w:hAnsi="Trebuchet MS"/>
          <w:u w:val="single"/>
        </w:rPr>
        <w:t>Objectifs</w:t>
      </w:r>
      <w:r w:rsidR="002251D9" w:rsidRPr="007720A9">
        <w:rPr>
          <w:rFonts w:ascii="Trebuchet MS" w:hAnsi="Trebuchet MS"/>
          <w:u w:val="single"/>
        </w:rPr>
        <w:t xml:space="preserve"> de l’atelier </w:t>
      </w:r>
      <w:r w:rsidRPr="007720A9">
        <w:rPr>
          <w:rFonts w:ascii="Trebuchet MS" w:hAnsi="Trebuchet MS"/>
          <w:u w:val="single"/>
        </w:rPr>
        <w:t xml:space="preserve">: </w:t>
      </w:r>
    </w:p>
    <w:p w14:paraId="1F519C92" w14:textId="4C95D34D" w:rsidR="003E1ECB" w:rsidRPr="007720A9" w:rsidRDefault="00D407CF" w:rsidP="007720A9">
      <w:pPr>
        <w:jc w:val="both"/>
        <w:rPr>
          <w:rFonts w:ascii="Trebuchet MS" w:hAnsi="Trebuchet MS"/>
        </w:rPr>
      </w:pPr>
      <w:r w:rsidRPr="007720A9">
        <w:rPr>
          <w:rFonts w:ascii="Trebuchet MS" w:hAnsi="Trebuchet MS"/>
        </w:rPr>
        <w:t>Questionner les enfants et les jeunes des différents groupes sur l</w:t>
      </w:r>
      <w:r w:rsidR="00FC4DA1">
        <w:rPr>
          <w:rFonts w:ascii="Trebuchet MS" w:hAnsi="Trebuchet MS"/>
        </w:rPr>
        <w:t>a santé mentale des enfants et des jeunes et sur la façon dont cette santé et traitée, recueillie et suivie par les adultes/professionnels/parents/enseignants/autres jeunes.</w:t>
      </w:r>
    </w:p>
    <w:p w14:paraId="7D4B2A20" w14:textId="1DB41823" w:rsidR="000A0831" w:rsidRPr="007720A9" w:rsidRDefault="009B4A29" w:rsidP="007720A9">
      <w:pPr>
        <w:jc w:val="both"/>
        <w:rPr>
          <w:rFonts w:ascii="Trebuchet MS" w:hAnsi="Trebuchet MS"/>
        </w:rPr>
      </w:pPr>
      <w:r w:rsidRPr="007720A9">
        <w:rPr>
          <w:rFonts w:ascii="Trebuchet MS" w:hAnsi="Trebuchet MS"/>
        </w:rPr>
        <w:t>Identifier, avec les participants, l</w:t>
      </w:r>
      <w:r w:rsidR="000A0831" w:rsidRPr="007720A9">
        <w:rPr>
          <w:rFonts w:ascii="Trebuchet MS" w:hAnsi="Trebuchet MS"/>
        </w:rPr>
        <w:t xml:space="preserve">es freins </w:t>
      </w:r>
      <w:r w:rsidR="00FC4DA1">
        <w:rPr>
          <w:rFonts w:ascii="Trebuchet MS" w:hAnsi="Trebuchet MS"/>
        </w:rPr>
        <w:t>– la santé mentale des enfant</w:t>
      </w:r>
      <w:r w:rsidR="00AD5A72">
        <w:rPr>
          <w:rFonts w:ascii="Trebuchet MS" w:hAnsi="Trebuchet MS"/>
        </w:rPr>
        <w:t>s</w:t>
      </w:r>
      <w:r w:rsidR="00FC4DA1">
        <w:rPr>
          <w:rFonts w:ascii="Trebuchet MS" w:hAnsi="Trebuchet MS"/>
        </w:rPr>
        <w:t xml:space="preserve"> aujourd’hui est-elle préservée ? Les enfants sont-ils en bonne santé mentale ? </w:t>
      </w:r>
      <w:r w:rsidR="000A0831" w:rsidRPr="007720A9">
        <w:rPr>
          <w:rFonts w:ascii="Trebuchet MS" w:hAnsi="Trebuchet MS"/>
        </w:rPr>
        <w:t xml:space="preserve"> </w:t>
      </w:r>
    </w:p>
    <w:p w14:paraId="6907491B" w14:textId="210EAEFD" w:rsidR="00491D0F" w:rsidRPr="007720A9" w:rsidRDefault="000A0831" w:rsidP="007720A9">
      <w:pPr>
        <w:jc w:val="both"/>
        <w:rPr>
          <w:rFonts w:ascii="Trebuchet MS" w:hAnsi="Trebuchet MS"/>
        </w:rPr>
      </w:pPr>
      <w:r w:rsidRPr="007720A9">
        <w:rPr>
          <w:rFonts w:ascii="Trebuchet MS" w:hAnsi="Trebuchet MS"/>
        </w:rPr>
        <w:t xml:space="preserve">Identifier des pistes pour </w:t>
      </w:r>
      <w:r w:rsidR="00FC4DA1">
        <w:rPr>
          <w:rFonts w:ascii="Trebuchet MS" w:hAnsi="Trebuchet MS"/>
        </w:rPr>
        <w:t xml:space="preserve">lever les freins que vous aurez identifié afin de permettre aux enfants de tout le territoire français, d’être en bonne santé mentale et d’être convenablement pris en charges.  </w:t>
      </w:r>
    </w:p>
    <w:p w14:paraId="746ED639" w14:textId="77777777" w:rsidR="00991EAA" w:rsidRPr="007720A9" w:rsidRDefault="00991EAA" w:rsidP="007720A9">
      <w:pPr>
        <w:jc w:val="both"/>
        <w:rPr>
          <w:rFonts w:ascii="Trebuchet MS" w:hAnsi="Trebuchet MS"/>
          <w:u w:val="single"/>
        </w:rPr>
      </w:pPr>
    </w:p>
    <w:p w14:paraId="662A9828" w14:textId="77777777" w:rsidR="00991EAA" w:rsidRPr="007720A9" w:rsidRDefault="00991EAA" w:rsidP="007720A9">
      <w:pPr>
        <w:jc w:val="both"/>
        <w:rPr>
          <w:rFonts w:ascii="Trebuchet MS" w:hAnsi="Trebuchet MS"/>
          <w:u w:val="single"/>
        </w:rPr>
      </w:pPr>
      <w:r w:rsidRPr="007720A9">
        <w:rPr>
          <w:rFonts w:ascii="Trebuchet MS" w:hAnsi="Trebuchet MS"/>
          <w:u w:val="single"/>
        </w:rPr>
        <w:t xml:space="preserve">Public : </w:t>
      </w:r>
    </w:p>
    <w:p w14:paraId="2A5194F5" w14:textId="4B5BE332" w:rsidR="00747FE3" w:rsidRDefault="00991EAA" w:rsidP="007720A9">
      <w:pPr>
        <w:jc w:val="both"/>
        <w:rPr>
          <w:rFonts w:ascii="Trebuchet MS" w:hAnsi="Trebuchet MS"/>
          <w:b/>
          <w:i/>
        </w:rPr>
      </w:pPr>
      <w:r w:rsidRPr="000F4F3E">
        <w:rPr>
          <w:rFonts w:ascii="Trebuchet MS" w:hAnsi="Trebuchet MS"/>
          <w:b/>
          <w:i/>
        </w:rPr>
        <w:t xml:space="preserve">Attention, </w:t>
      </w:r>
      <w:r w:rsidR="00FC4DA1">
        <w:rPr>
          <w:rFonts w:ascii="Trebuchet MS" w:hAnsi="Trebuchet MS"/>
          <w:b/>
          <w:i/>
        </w:rPr>
        <w:t>les majeurs ne peuvent pas participer à la consultation qui s’adresse exclusivement aux moins de 18ans. En outre, l</w:t>
      </w:r>
      <w:r w:rsidRPr="000F4F3E">
        <w:rPr>
          <w:rFonts w:ascii="Trebuchet MS" w:hAnsi="Trebuchet MS"/>
          <w:b/>
          <w:i/>
        </w:rPr>
        <w:t>a méthodo</w:t>
      </w:r>
      <w:r w:rsidR="00747FE3" w:rsidRPr="000F4F3E">
        <w:rPr>
          <w:rFonts w:ascii="Trebuchet MS" w:hAnsi="Trebuchet MS"/>
          <w:b/>
          <w:i/>
        </w:rPr>
        <w:t xml:space="preserve">logie proposée ci-dessous </w:t>
      </w:r>
      <w:r w:rsidR="002A7297" w:rsidRPr="000F4F3E">
        <w:rPr>
          <w:rFonts w:ascii="Trebuchet MS" w:hAnsi="Trebuchet MS"/>
          <w:b/>
          <w:i/>
        </w:rPr>
        <w:t>nécessite</w:t>
      </w:r>
      <w:r w:rsidR="00747FE3" w:rsidRPr="000F4F3E">
        <w:rPr>
          <w:rFonts w:ascii="Trebuchet MS" w:hAnsi="Trebuchet MS"/>
          <w:b/>
          <w:i/>
        </w:rPr>
        <w:t xml:space="preserve"> d’adapter certains temps et le vocabulaire employé à la tranche d’âge des participants</w:t>
      </w:r>
      <w:r w:rsidR="00D52C59" w:rsidRPr="000F4F3E">
        <w:rPr>
          <w:rFonts w:ascii="Trebuchet MS" w:hAnsi="Trebuchet MS"/>
          <w:b/>
          <w:i/>
        </w:rPr>
        <w:t>.</w:t>
      </w:r>
    </w:p>
    <w:p w14:paraId="1F27D35A" w14:textId="77777777" w:rsidR="00AD5A72" w:rsidRPr="000F4F3E" w:rsidRDefault="00AD5A72" w:rsidP="007720A9">
      <w:pPr>
        <w:jc w:val="both"/>
        <w:rPr>
          <w:rFonts w:ascii="Trebuchet MS" w:hAnsi="Trebuchet MS"/>
          <w:b/>
          <w:i/>
        </w:rPr>
      </w:pPr>
    </w:p>
    <w:p w14:paraId="4054AE5A" w14:textId="16CC44BC" w:rsidR="00A7325E" w:rsidRPr="007720A9" w:rsidRDefault="00A7325E" w:rsidP="007720A9">
      <w:pPr>
        <w:jc w:val="both"/>
        <w:rPr>
          <w:rFonts w:ascii="Trebuchet MS" w:hAnsi="Trebuchet MS"/>
          <w:u w:val="single"/>
        </w:rPr>
      </w:pPr>
      <w:r w:rsidRPr="007720A9">
        <w:rPr>
          <w:rFonts w:ascii="Trebuchet MS" w:hAnsi="Trebuchet MS"/>
          <w:u w:val="single"/>
        </w:rPr>
        <w:t xml:space="preserve">Besoins : </w:t>
      </w:r>
    </w:p>
    <w:p w14:paraId="45E6C57D" w14:textId="55E3E389" w:rsidR="00A7325E" w:rsidRDefault="00A7325E" w:rsidP="007720A9">
      <w:pPr>
        <w:jc w:val="both"/>
        <w:rPr>
          <w:rFonts w:ascii="Trebuchet MS" w:hAnsi="Trebuchet MS"/>
        </w:rPr>
      </w:pPr>
      <w:r w:rsidRPr="007720A9">
        <w:rPr>
          <w:rFonts w:ascii="Trebuchet MS" w:hAnsi="Trebuchet MS"/>
        </w:rPr>
        <w:t xml:space="preserve">1 </w:t>
      </w:r>
      <w:proofErr w:type="spellStart"/>
      <w:proofErr w:type="gramStart"/>
      <w:r w:rsidRPr="007720A9">
        <w:rPr>
          <w:rFonts w:ascii="Trebuchet MS" w:hAnsi="Trebuchet MS"/>
        </w:rPr>
        <w:t>animateur.trice</w:t>
      </w:r>
      <w:proofErr w:type="spellEnd"/>
      <w:proofErr w:type="gramEnd"/>
    </w:p>
    <w:p w14:paraId="229CCF52" w14:textId="4C99654A" w:rsidR="00AD5A72" w:rsidRPr="007720A9" w:rsidRDefault="00AD5A72" w:rsidP="007720A9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1 professionnel de la santé mentale</w:t>
      </w:r>
    </w:p>
    <w:p w14:paraId="64492029" w14:textId="402063DB" w:rsidR="00A7325E" w:rsidRPr="007720A9" w:rsidRDefault="00A7325E" w:rsidP="007720A9">
      <w:pPr>
        <w:jc w:val="both"/>
        <w:rPr>
          <w:rFonts w:ascii="Trebuchet MS" w:hAnsi="Trebuchet MS"/>
        </w:rPr>
      </w:pPr>
      <w:r w:rsidRPr="007720A9">
        <w:rPr>
          <w:rFonts w:ascii="Trebuchet MS" w:hAnsi="Trebuchet MS"/>
        </w:rPr>
        <w:t>1 script</w:t>
      </w:r>
    </w:p>
    <w:p w14:paraId="5530F6CA" w14:textId="77777777" w:rsidR="00445328" w:rsidRPr="007720A9" w:rsidRDefault="00991EAA" w:rsidP="007720A9">
      <w:pPr>
        <w:jc w:val="both"/>
        <w:rPr>
          <w:rFonts w:ascii="Trebuchet MS" w:hAnsi="Trebuchet MS"/>
        </w:rPr>
      </w:pPr>
      <w:r w:rsidRPr="007720A9">
        <w:rPr>
          <w:rFonts w:ascii="Trebuchet MS" w:hAnsi="Trebuchet MS"/>
        </w:rPr>
        <w:t>1 paper-</w:t>
      </w:r>
      <w:r w:rsidR="00A7325E" w:rsidRPr="007720A9">
        <w:rPr>
          <w:rFonts w:ascii="Trebuchet MS" w:hAnsi="Trebuchet MS"/>
        </w:rPr>
        <w:t>board et des feutres</w:t>
      </w:r>
    </w:p>
    <w:p w14:paraId="1E5BB421" w14:textId="4DA25A01" w:rsidR="00AA4468" w:rsidRPr="00FC4DA1" w:rsidRDefault="00445328" w:rsidP="007720A9">
      <w:pPr>
        <w:jc w:val="both"/>
        <w:rPr>
          <w:rFonts w:ascii="Trebuchet MS" w:hAnsi="Trebuchet MS"/>
        </w:rPr>
      </w:pPr>
      <w:r w:rsidRPr="007720A9">
        <w:rPr>
          <w:rFonts w:ascii="Trebuchet MS" w:hAnsi="Trebuchet MS"/>
        </w:rPr>
        <w:t>Post-it</w:t>
      </w:r>
    </w:p>
    <w:p w14:paraId="3F1A2437" w14:textId="77777777" w:rsidR="00AA4468" w:rsidRDefault="00AA4468" w:rsidP="007720A9">
      <w:pPr>
        <w:jc w:val="both"/>
        <w:rPr>
          <w:rFonts w:ascii="Trebuchet MS" w:hAnsi="Trebuchet MS"/>
          <w:u w:val="single"/>
        </w:rPr>
      </w:pPr>
    </w:p>
    <w:p w14:paraId="0B2C4049" w14:textId="3BAAD610" w:rsidR="00D52C59" w:rsidRPr="007720A9" w:rsidRDefault="00A7325E" w:rsidP="007720A9">
      <w:pPr>
        <w:jc w:val="both"/>
        <w:rPr>
          <w:rFonts w:ascii="Trebuchet MS" w:hAnsi="Trebuchet MS"/>
          <w:u w:val="single"/>
        </w:rPr>
      </w:pPr>
      <w:r w:rsidRPr="007720A9">
        <w:rPr>
          <w:rFonts w:ascii="Trebuchet MS" w:hAnsi="Trebuchet MS"/>
          <w:u w:val="single"/>
        </w:rPr>
        <w:lastRenderedPageBreak/>
        <w:t xml:space="preserve">Proposition de </w:t>
      </w:r>
      <w:r w:rsidR="00991EAA" w:rsidRPr="007720A9">
        <w:rPr>
          <w:rFonts w:ascii="Trebuchet MS" w:hAnsi="Trebuchet MS"/>
          <w:u w:val="single"/>
        </w:rPr>
        <w:t>dérouler</w:t>
      </w:r>
      <w:r w:rsidRPr="007720A9">
        <w:rPr>
          <w:rFonts w:ascii="Trebuchet MS" w:hAnsi="Trebuchet MS"/>
          <w:u w:val="single"/>
        </w:rPr>
        <w:t xml:space="preserve"> : </w:t>
      </w:r>
    </w:p>
    <w:p w14:paraId="68EC1DBB" w14:textId="77777777" w:rsidR="00AA4468" w:rsidRDefault="00AA4468" w:rsidP="007720A9">
      <w:pPr>
        <w:jc w:val="both"/>
        <w:rPr>
          <w:rFonts w:ascii="Trebuchet MS" w:hAnsi="Trebuchet MS"/>
          <w:u w:val="single"/>
        </w:rPr>
      </w:pPr>
    </w:p>
    <w:p w14:paraId="6FCF0D7B" w14:textId="453D8146" w:rsidR="00091D96" w:rsidRPr="00AA4468" w:rsidRDefault="00AA4468" w:rsidP="007720A9">
      <w:pPr>
        <w:jc w:val="both"/>
        <w:rPr>
          <w:rFonts w:ascii="Trebuchet MS" w:hAnsi="Trebuchet MS"/>
          <w:u w:val="single"/>
        </w:rPr>
      </w:pPr>
      <w:r w:rsidRPr="00AA4468">
        <w:rPr>
          <w:rFonts w:ascii="Trebuchet MS" w:hAnsi="Trebuchet MS"/>
        </w:rPr>
        <w:tab/>
      </w:r>
      <w:r w:rsidR="00091D96" w:rsidRPr="00AA4468">
        <w:rPr>
          <w:rFonts w:ascii="Trebuchet MS" w:hAnsi="Trebuchet MS"/>
          <w:u w:val="single"/>
        </w:rPr>
        <w:t>Un 1</w:t>
      </w:r>
      <w:r w:rsidR="00091D96" w:rsidRPr="00AA4468">
        <w:rPr>
          <w:rFonts w:ascii="Trebuchet MS" w:hAnsi="Trebuchet MS"/>
          <w:u w:val="single"/>
          <w:vertAlign w:val="superscript"/>
        </w:rPr>
        <w:t>er</w:t>
      </w:r>
      <w:r w:rsidR="00091D96" w:rsidRPr="00AA4468">
        <w:rPr>
          <w:rFonts w:ascii="Trebuchet MS" w:hAnsi="Trebuchet MS"/>
          <w:u w:val="single"/>
        </w:rPr>
        <w:t xml:space="preserve"> temps « d’installation » : </w:t>
      </w:r>
    </w:p>
    <w:p w14:paraId="5FD19C15" w14:textId="77777777" w:rsidR="00AA4468" w:rsidRDefault="00AA4468" w:rsidP="007720A9">
      <w:pPr>
        <w:jc w:val="both"/>
        <w:rPr>
          <w:rFonts w:ascii="Trebuchet MS" w:hAnsi="Trebuchet MS"/>
        </w:rPr>
      </w:pPr>
    </w:p>
    <w:p w14:paraId="460B20D6" w14:textId="571ECFCF" w:rsidR="001603EF" w:rsidRPr="007720A9" w:rsidRDefault="00663587" w:rsidP="007720A9">
      <w:pPr>
        <w:jc w:val="both"/>
        <w:rPr>
          <w:rFonts w:ascii="Trebuchet MS" w:hAnsi="Trebuchet MS"/>
          <w:i/>
        </w:rPr>
      </w:pPr>
      <w:r w:rsidRPr="007720A9">
        <w:rPr>
          <w:rFonts w:ascii="Trebuchet MS" w:hAnsi="Trebuchet MS"/>
        </w:rPr>
        <w:t>5</w:t>
      </w:r>
      <w:r w:rsidR="000F4F3E">
        <w:rPr>
          <w:rFonts w:ascii="Trebuchet MS" w:hAnsi="Trebuchet MS"/>
        </w:rPr>
        <w:t>-</w:t>
      </w:r>
      <w:r w:rsidRPr="007720A9">
        <w:rPr>
          <w:rFonts w:ascii="Trebuchet MS" w:hAnsi="Trebuchet MS"/>
        </w:rPr>
        <w:t xml:space="preserve">10 minutes : </w:t>
      </w:r>
      <w:r w:rsidR="00D52C59" w:rsidRPr="007720A9">
        <w:rPr>
          <w:rFonts w:ascii="Trebuchet MS" w:hAnsi="Trebuchet MS"/>
        </w:rPr>
        <w:t xml:space="preserve">Accueil des participants, présentation du </w:t>
      </w:r>
      <w:r w:rsidR="00D52C59" w:rsidRPr="007720A9">
        <w:rPr>
          <w:rFonts w:ascii="Trebuchet MS" w:hAnsi="Trebuchet MS"/>
          <w:i/>
        </w:rPr>
        <w:t>contexte</w:t>
      </w:r>
      <w:r w:rsidR="00D52C59" w:rsidRPr="007720A9">
        <w:rPr>
          <w:rFonts w:ascii="Trebuchet MS" w:hAnsi="Trebuchet MS"/>
        </w:rPr>
        <w:t xml:space="preserve">, des </w:t>
      </w:r>
      <w:r w:rsidR="00D52C59" w:rsidRPr="007720A9">
        <w:rPr>
          <w:rFonts w:ascii="Trebuchet MS" w:hAnsi="Trebuchet MS"/>
          <w:i/>
        </w:rPr>
        <w:t>objectifs</w:t>
      </w:r>
      <w:r w:rsidR="00D52C59" w:rsidRPr="007720A9">
        <w:rPr>
          <w:rFonts w:ascii="Trebuchet MS" w:hAnsi="Trebuchet MS"/>
        </w:rPr>
        <w:t xml:space="preserve"> et du </w:t>
      </w:r>
      <w:r w:rsidR="00D52C59" w:rsidRPr="007720A9">
        <w:rPr>
          <w:rFonts w:ascii="Trebuchet MS" w:hAnsi="Trebuchet MS"/>
          <w:i/>
        </w:rPr>
        <w:t>déroul</w:t>
      </w:r>
      <w:r w:rsidR="000F4F3E">
        <w:rPr>
          <w:rFonts w:ascii="Trebuchet MS" w:hAnsi="Trebuchet MS"/>
          <w:i/>
        </w:rPr>
        <w:t>é</w:t>
      </w:r>
      <w:r w:rsidR="00D52C59" w:rsidRPr="007720A9">
        <w:rPr>
          <w:rFonts w:ascii="Trebuchet MS" w:hAnsi="Trebuchet MS"/>
        </w:rPr>
        <w:t xml:space="preserve"> de l’</w:t>
      </w:r>
      <w:r w:rsidRPr="007720A9">
        <w:rPr>
          <w:rFonts w:ascii="Trebuchet MS" w:hAnsi="Trebuchet MS"/>
        </w:rPr>
        <w:t xml:space="preserve">atelier. </w:t>
      </w:r>
      <w:r w:rsidRPr="007720A9">
        <w:rPr>
          <w:rFonts w:ascii="Trebuchet MS" w:hAnsi="Trebuchet MS"/>
          <w:i/>
        </w:rPr>
        <w:t>(Ici, reprendre les éléments présentés plus haut donc).</w:t>
      </w:r>
    </w:p>
    <w:p w14:paraId="149BC7D4" w14:textId="56F70130" w:rsidR="00202FE8" w:rsidRPr="007720A9" w:rsidRDefault="00202FE8" w:rsidP="007720A9">
      <w:pPr>
        <w:jc w:val="both"/>
        <w:rPr>
          <w:rFonts w:ascii="Trebuchet MS" w:hAnsi="Trebuchet MS"/>
        </w:rPr>
      </w:pPr>
      <w:r w:rsidRPr="007720A9">
        <w:rPr>
          <w:rFonts w:ascii="Trebuchet MS" w:hAnsi="Trebuchet MS"/>
        </w:rPr>
        <w:t xml:space="preserve">Si nécessaire, organiser un petit temps de présentation de chaque </w:t>
      </w:r>
      <w:r w:rsidR="00FC4DA1" w:rsidRPr="007720A9">
        <w:rPr>
          <w:rFonts w:ascii="Trebuchet MS" w:hAnsi="Trebuchet MS"/>
        </w:rPr>
        <w:t>participant</w:t>
      </w:r>
      <w:r w:rsidRPr="007720A9">
        <w:rPr>
          <w:rFonts w:ascii="Trebuchet MS" w:hAnsi="Trebuchet MS"/>
        </w:rPr>
        <w:t xml:space="preserve">. </w:t>
      </w:r>
    </w:p>
    <w:p w14:paraId="03E769C7" w14:textId="77777777" w:rsidR="00AA4468" w:rsidRDefault="00AA4468" w:rsidP="007720A9">
      <w:pPr>
        <w:jc w:val="both"/>
        <w:rPr>
          <w:rFonts w:ascii="Trebuchet MS" w:hAnsi="Trebuchet MS"/>
        </w:rPr>
      </w:pPr>
    </w:p>
    <w:p w14:paraId="51EFBB8B" w14:textId="77777777" w:rsidR="00174B05" w:rsidRDefault="00202FE8" w:rsidP="007720A9">
      <w:pPr>
        <w:jc w:val="both"/>
        <w:rPr>
          <w:rFonts w:ascii="Trebuchet MS" w:hAnsi="Trebuchet MS"/>
        </w:rPr>
      </w:pPr>
      <w:r w:rsidRPr="007720A9">
        <w:rPr>
          <w:rFonts w:ascii="Trebuchet MS" w:hAnsi="Trebuchet MS"/>
        </w:rPr>
        <w:t xml:space="preserve">10-15 minutes : </w:t>
      </w:r>
      <w:r w:rsidR="0027741F" w:rsidRPr="007720A9">
        <w:rPr>
          <w:rFonts w:ascii="Trebuchet MS" w:hAnsi="Trebuchet MS"/>
        </w:rPr>
        <w:t xml:space="preserve">Proposer un jeu afin de réveiller les participants. Ici, le jeu devra </w:t>
      </w:r>
      <w:r w:rsidR="003D325D" w:rsidRPr="007720A9">
        <w:rPr>
          <w:rFonts w:ascii="Trebuchet MS" w:hAnsi="Trebuchet MS"/>
        </w:rPr>
        <w:t xml:space="preserve">être adapté à la tranche d’âge. L’objectif de ce jeu sera principalement de mettre en énergie les participants et éventuellement de les faire commencer à réfléchir à la thématique </w:t>
      </w:r>
      <w:r w:rsidR="00F30E9F">
        <w:rPr>
          <w:rFonts w:ascii="Trebuchet MS" w:hAnsi="Trebuchet MS"/>
        </w:rPr>
        <w:t>de la santé mentale.</w:t>
      </w:r>
      <w:r w:rsidR="003D325D" w:rsidRPr="007720A9">
        <w:rPr>
          <w:rFonts w:ascii="Trebuchet MS" w:hAnsi="Trebuchet MS"/>
        </w:rPr>
        <w:t xml:space="preserve"> </w:t>
      </w:r>
    </w:p>
    <w:p w14:paraId="4BEB653C" w14:textId="1668EA43" w:rsidR="00091D96" w:rsidRDefault="00AD5A72" w:rsidP="007720A9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Vous pouvez ensuite leur présenter la vidéo de </w:t>
      </w:r>
      <w:proofErr w:type="spellStart"/>
      <w:r>
        <w:rPr>
          <w:rFonts w:ascii="Trebuchet MS" w:hAnsi="Trebuchet MS"/>
        </w:rPr>
        <w:t>Psycom</w:t>
      </w:r>
      <w:proofErr w:type="spellEnd"/>
      <w:r>
        <w:rPr>
          <w:rFonts w:ascii="Trebuchet MS" w:hAnsi="Trebuchet MS"/>
        </w:rPr>
        <w:t xml:space="preserve"> sur le cosmos mental afin de commencer à les faire travailler sur leur définition de la santé mentale.</w:t>
      </w:r>
    </w:p>
    <w:p w14:paraId="6F114094" w14:textId="77777777" w:rsidR="00AA4468" w:rsidRPr="007720A9" w:rsidRDefault="00AA4468" w:rsidP="007720A9">
      <w:pPr>
        <w:jc w:val="both"/>
        <w:rPr>
          <w:rFonts w:ascii="Trebuchet MS" w:hAnsi="Trebuchet MS"/>
          <w:i/>
        </w:rPr>
      </w:pPr>
    </w:p>
    <w:p w14:paraId="291D81BE" w14:textId="63953B4F" w:rsidR="00091D96" w:rsidRPr="007720A9" w:rsidRDefault="00AA4468" w:rsidP="007720A9">
      <w:pPr>
        <w:jc w:val="both"/>
        <w:rPr>
          <w:rFonts w:ascii="Trebuchet MS" w:hAnsi="Trebuchet MS"/>
          <w:u w:val="single"/>
        </w:rPr>
      </w:pPr>
      <w:r w:rsidRPr="00AA4468">
        <w:rPr>
          <w:rFonts w:ascii="Trebuchet MS" w:hAnsi="Trebuchet MS"/>
        </w:rPr>
        <w:tab/>
      </w:r>
      <w:r w:rsidR="00091D96" w:rsidRPr="007720A9">
        <w:rPr>
          <w:rFonts w:ascii="Trebuchet MS" w:hAnsi="Trebuchet MS"/>
          <w:u w:val="single"/>
        </w:rPr>
        <w:t>Un 2</w:t>
      </w:r>
      <w:r w:rsidR="00091D96" w:rsidRPr="007720A9">
        <w:rPr>
          <w:rFonts w:ascii="Trebuchet MS" w:hAnsi="Trebuchet MS"/>
          <w:u w:val="single"/>
          <w:vertAlign w:val="superscript"/>
        </w:rPr>
        <w:t>ème</w:t>
      </w:r>
      <w:r w:rsidR="00091D96" w:rsidRPr="007720A9">
        <w:rPr>
          <w:rFonts w:ascii="Trebuchet MS" w:hAnsi="Trebuchet MS"/>
          <w:u w:val="single"/>
        </w:rPr>
        <w:t xml:space="preserve"> temps de « réflexion » : </w:t>
      </w:r>
    </w:p>
    <w:p w14:paraId="075DB297" w14:textId="77777777" w:rsidR="00AA4468" w:rsidRDefault="00AA4468" w:rsidP="007720A9">
      <w:pPr>
        <w:jc w:val="both"/>
        <w:rPr>
          <w:rFonts w:ascii="Trebuchet MS" w:hAnsi="Trebuchet MS"/>
        </w:rPr>
      </w:pPr>
    </w:p>
    <w:p w14:paraId="54FA7CD4" w14:textId="1EF784BA" w:rsidR="00D85038" w:rsidRDefault="00D85038" w:rsidP="007720A9">
      <w:pPr>
        <w:jc w:val="both"/>
        <w:rPr>
          <w:rFonts w:ascii="Trebuchet MS" w:hAnsi="Trebuchet MS"/>
        </w:rPr>
      </w:pPr>
      <w:r w:rsidRPr="007720A9">
        <w:rPr>
          <w:rFonts w:ascii="Trebuchet MS" w:hAnsi="Trebuchet MS"/>
        </w:rPr>
        <w:t xml:space="preserve">20-30 minutes : Débat mouvant </w:t>
      </w:r>
      <w:r w:rsidR="008B53F5">
        <w:rPr>
          <w:rFonts w:ascii="Trebuchet MS" w:hAnsi="Trebuchet MS"/>
        </w:rPr>
        <w:t xml:space="preserve">permettant d’identifier les problématiques </w:t>
      </w:r>
      <w:r w:rsidR="007F7D92">
        <w:rPr>
          <w:rFonts w:ascii="Trebuchet MS" w:hAnsi="Trebuchet MS"/>
        </w:rPr>
        <w:t>lié</w:t>
      </w:r>
      <w:r w:rsidR="00F30E9F">
        <w:rPr>
          <w:rFonts w:ascii="Trebuchet MS" w:hAnsi="Trebuchet MS"/>
        </w:rPr>
        <w:t>e</w:t>
      </w:r>
      <w:r w:rsidR="007F7D92">
        <w:rPr>
          <w:rFonts w:ascii="Trebuchet MS" w:hAnsi="Trebuchet MS"/>
        </w:rPr>
        <w:t xml:space="preserve">s à </w:t>
      </w:r>
      <w:r w:rsidR="00F30E9F">
        <w:rPr>
          <w:rFonts w:ascii="Trebuchet MS" w:hAnsi="Trebuchet MS"/>
        </w:rPr>
        <w:t>la santé mentale des enfants et adolescents en France.</w:t>
      </w:r>
      <w:r w:rsidR="009D2560">
        <w:rPr>
          <w:rFonts w:ascii="Trebuchet MS" w:hAnsi="Trebuchet MS"/>
        </w:rPr>
        <w:t xml:space="preserve"> </w:t>
      </w:r>
      <w:r w:rsidR="009D2560" w:rsidRPr="009D2560">
        <w:rPr>
          <w:rFonts w:ascii="Trebuchet MS" w:hAnsi="Trebuchet MS"/>
          <w:b/>
        </w:rPr>
        <w:t>Attention pendant toute la durée de débat</w:t>
      </w:r>
      <w:r w:rsidR="004C7912">
        <w:rPr>
          <w:rFonts w:ascii="Trebuchet MS" w:hAnsi="Trebuchet MS"/>
          <w:b/>
        </w:rPr>
        <w:t xml:space="preserve"> mouvant le script devra lister sur le paper-board, </w:t>
      </w:r>
      <w:r w:rsidR="009D2560" w:rsidRPr="009D2560">
        <w:rPr>
          <w:rFonts w:ascii="Trebuchet MS" w:hAnsi="Trebuchet MS"/>
          <w:b/>
        </w:rPr>
        <w:t>les problématiques exprimées par les participants au court du débat.</w:t>
      </w:r>
      <w:r w:rsidR="009D2560">
        <w:rPr>
          <w:rFonts w:ascii="Trebuchet MS" w:hAnsi="Trebuchet MS"/>
        </w:rPr>
        <w:t xml:space="preserve">   </w:t>
      </w:r>
    </w:p>
    <w:p w14:paraId="42146501" w14:textId="77777777" w:rsidR="007F7D92" w:rsidRDefault="007F7D92" w:rsidP="007720A9">
      <w:pPr>
        <w:jc w:val="both"/>
        <w:rPr>
          <w:rFonts w:ascii="Trebuchet MS" w:hAnsi="Trebuchet MS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174"/>
      </w:tblGrid>
      <w:tr w:rsidR="00740685" w:rsidRPr="008E0ACD" w14:paraId="02E6114F" w14:textId="77777777" w:rsidTr="00740685">
        <w:trPr>
          <w:trHeight w:val="260"/>
        </w:trPr>
        <w:tc>
          <w:tcPr>
            <w:tcW w:w="9639" w:type="dxa"/>
            <w:tcBorders>
              <w:bottom w:val="nil"/>
            </w:tcBorders>
            <w:vAlign w:val="center"/>
          </w:tcPr>
          <w:p w14:paraId="3FB383B2" w14:textId="77777777" w:rsidR="00740685" w:rsidRDefault="00740685" w:rsidP="00740685">
            <w:pPr>
              <w:jc w:val="center"/>
              <w:rPr>
                <w:rFonts w:ascii="Trebuchet MS" w:hAnsi="Trebuchet MS" w:cs="Calibri"/>
                <w:b/>
                <w:color w:val="000000"/>
                <w:lang w:eastAsia="ja-JP"/>
              </w:rPr>
            </w:pPr>
            <w:r w:rsidRPr="008E0ACD">
              <w:rPr>
                <w:rFonts w:ascii="Trebuchet MS" w:hAnsi="Trebuchet MS" w:cs="Trebuchet MS"/>
                <w:b/>
                <w:bCs/>
                <w:color w:val="000000"/>
                <w:highlight w:val="yellow"/>
                <w:lang w:eastAsia="ja-JP"/>
              </w:rPr>
              <w:t xml:space="preserve">Principe du </w:t>
            </w:r>
            <w:r w:rsidRPr="008E0ACD">
              <w:rPr>
                <w:rFonts w:ascii="Trebuchet MS" w:hAnsi="Trebuchet MS" w:cs="Calibri"/>
                <w:b/>
                <w:color w:val="000000"/>
                <w:highlight w:val="yellow"/>
                <w:lang w:eastAsia="ja-JP"/>
              </w:rPr>
              <w:t>Débat mouvant</w:t>
            </w:r>
          </w:p>
          <w:p w14:paraId="054D55ED" w14:textId="77777777" w:rsidR="00E675A2" w:rsidRPr="008E0ACD" w:rsidRDefault="00E675A2" w:rsidP="00740685">
            <w:pPr>
              <w:jc w:val="center"/>
              <w:rPr>
                <w:rFonts w:ascii="Trebuchet MS" w:hAnsi="Trebuchet MS" w:cs="Trebuchet MS"/>
                <w:bCs/>
                <w:color w:val="000000"/>
                <w:lang w:eastAsia="ja-JP"/>
              </w:rPr>
            </w:pPr>
          </w:p>
        </w:tc>
      </w:tr>
      <w:tr w:rsidR="00740685" w:rsidRPr="008E0ACD" w14:paraId="5D084B9A" w14:textId="77777777" w:rsidTr="00740685">
        <w:trPr>
          <w:trHeight w:val="1689"/>
        </w:trPr>
        <w:tc>
          <w:tcPr>
            <w:tcW w:w="9639" w:type="dxa"/>
            <w:tcBorders>
              <w:top w:val="nil"/>
            </w:tcBorders>
            <w:vAlign w:val="center"/>
          </w:tcPr>
          <w:p w14:paraId="4F32BD9E" w14:textId="77777777" w:rsidR="00740685" w:rsidRPr="008E0ACD" w:rsidRDefault="00740685" w:rsidP="00740685">
            <w:pPr>
              <w:pStyle w:val="Paragraphedeliste"/>
              <w:numPr>
                <w:ilvl w:val="0"/>
                <w:numId w:val="13"/>
              </w:numPr>
              <w:ind w:left="714" w:hanging="357"/>
              <w:rPr>
                <w:rFonts w:ascii="Trebuchet MS" w:hAnsi="Trebuchet MS" w:cs="Trebuchet MS"/>
                <w:bCs/>
                <w:color w:val="000000"/>
                <w:lang w:eastAsia="ja-JP"/>
              </w:rPr>
            </w:pPr>
            <w:r w:rsidRPr="008E0ACD">
              <w:rPr>
                <w:rFonts w:ascii="Trebuchet MS" w:hAnsi="Trebuchet MS" w:cs="Trebuchet MS"/>
                <w:bCs/>
                <w:color w:val="000000"/>
                <w:lang w:eastAsia="ja-JP"/>
              </w:rPr>
              <w:t>Un débat debout qui invite les participants à prendre position</w:t>
            </w:r>
          </w:p>
          <w:p w14:paraId="68A13FE6" w14:textId="5D033BC3" w:rsidR="00740685" w:rsidRPr="008E0ACD" w:rsidRDefault="00740685" w:rsidP="00740685">
            <w:pPr>
              <w:pStyle w:val="Paragraphedeliste"/>
              <w:numPr>
                <w:ilvl w:val="0"/>
                <w:numId w:val="13"/>
              </w:numPr>
              <w:ind w:left="714" w:hanging="357"/>
              <w:rPr>
                <w:rFonts w:ascii="Trebuchet MS" w:hAnsi="Trebuchet MS" w:cs="Trebuchet MS"/>
                <w:bCs/>
                <w:color w:val="000000"/>
                <w:lang w:eastAsia="ja-JP"/>
              </w:rPr>
            </w:pPr>
            <w:r w:rsidRPr="008E0ACD">
              <w:rPr>
                <w:rFonts w:ascii="Trebuchet MS" w:hAnsi="Trebuchet MS" w:cs="Trebuchet MS"/>
                <w:bCs/>
                <w:color w:val="000000"/>
                <w:lang w:eastAsia="ja-JP"/>
              </w:rPr>
              <w:t xml:space="preserve">Une ligne imaginaire sépare l’espace en deux camps, </w:t>
            </w:r>
            <w:r w:rsidR="00F30E9F" w:rsidRPr="008E0ACD">
              <w:rPr>
                <w:rFonts w:ascii="Trebuchet MS" w:hAnsi="Trebuchet MS" w:cs="Trebuchet MS"/>
                <w:bCs/>
                <w:color w:val="000000"/>
                <w:lang w:eastAsia="ja-JP"/>
              </w:rPr>
              <w:t>les pours</w:t>
            </w:r>
            <w:r w:rsidRPr="008E0ACD">
              <w:rPr>
                <w:rFonts w:ascii="Trebuchet MS" w:hAnsi="Trebuchet MS" w:cs="Trebuchet MS"/>
                <w:bCs/>
                <w:color w:val="000000"/>
                <w:lang w:eastAsia="ja-JP"/>
              </w:rPr>
              <w:t xml:space="preserve"> et les contre ; au milieu, la rivière du doute, le camp des indécis</w:t>
            </w:r>
          </w:p>
          <w:p w14:paraId="0D1D41CF" w14:textId="77777777" w:rsidR="00740685" w:rsidRPr="008E0ACD" w:rsidRDefault="00740685" w:rsidP="00740685">
            <w:pPr>
              <w:pStyle w:val="Paragraphedeliste"/>
              <w:numPr>
                <w:ilvl w:val="0"/>
                <w:numId w:val="13"/>
              </w:numPr>
              <w:ind w:left="714" w:hanging="357"/>
              <w:rPr>
                <w:rFonts w:ascii="Trebuchet MS" w:hAnsi="Trebuchet MS" w:cs="Trebuchet MS"/>
                <w:bCs/>
                <w:color w:val="000000"/>
                <w:lang w:eastAsia="ja-JP"/>
              </w:rPr>
            </w:pPr>
            <w:r w:rsidRPr="008E0ACD">
              <w:rPr>
                <w:rFonts w:ascii="Trebuchet MS" w:hAnsi="Trebuchet MS" w:cs="Trebuchet MS"/>
                <w:bCs/>
                <w:color w:val="000000"/>
                <w:lang w:eastAsia="ja-JP"/>
              </w:rPr>
              <w:t>L’animateur incite les participants à argumenter leur prise de position</w:t>
            </w:r>
          </w:p>
          <w:p w14:paraId="4E9A2915" w14:textId="77777777" w:rsidR="00740685" w:rsidRDefault="00740685" w:rsidP="00740685">
            <w:pPr>
              <w:pStyle w:val="Paragraphedeliste"/>
              <w:numPr>
                <w:ilvl w:val="0"/>
                <w:numId w:val="13"/>
              </w:numPr>
              <w:ind w:left="714" w:hanging="357"/>
              <w:rPr>
                <w:rFonts w:ascii="Trebuchet MS" w:hAnsi="Trebuchet MS" w:cs="Trebuchet MS"/>
                <w:bCs/>
                <w:color w:val="000000"/>
                <w:lang w:eastAsia="ja-JP"/>
              </w:rPr>
            </w:pPr>
            <w:r w:rsidRPr="008E0ACD">
              <w:rPr>
                <w:rFonts w:ascii="Trebuchet MS" w:hAnsi="Trebuchet MS" w:cs="Trebuchet MS"/>
                <w:bCs/>
                <w:color w:val="000000"/>
                <w:lang w:eastAsia="ja-JP"/>
              </w:rPr>
              <w:t xml:space="preserve">Il est fréquent de voir changer de camp certains participants après avoir entendu l’argumentation du camp adverse </w:t>
            </w:r>
          </w:p>
          <w:p w14:paraId="36726137" w14:textId="77777777" w:rsidR="00E675A2" w:rsidRPr="00E675A2" w:rsidRDefault="00E675A2" w:rsidP="00E675A2">
            <w:pPr>
              <w:rPr>
                <w:rFonts w:ascii="Trebuchet MS" w:hAnsi="Trebuchet MS" w:cs="Trebuchet MS"/>
                <w:bCs/>
                <w:color w:val="000000"/>
                <w:lang w:eastAsia="ja-JP"/>
              </w:rPr>
            </w:pPr>
          </w:p>
        </w:tc>
      </w:tr>
    </w:tbl>
    <w:p w14:paraId="07F1DF62" w14:textId="63C306D4" w:rsidR="007F7D92" w:rsidRPr="008E0ACD" w:rsidRDefault="007F7D92" w:rsidP="007720A9">
      <w:pPr>
        <w:jc w:val="both"/>
        <w:rPr>
          <w:rFonts w:ascii="Trebuchet MS" w:hAnsi="Trebuchet MS"/>
          <w:u w:val="single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174"/>
      </w:tblGrid>
      <w:tr w:rsidR="007F7D92" w:rsidRPr="008E0ACD" w14:paraId="35DAEC72" w14:textId="77777777" w:rsidTr="007F7D92">
        <w:trPr>
          <w:trHeight w:val="417"/>
        </w:trPr>
        <w:tc>
          <w:tcPr>
            <w:tcW w:w="9639" w:type="dxa"/>
            <w:tcBorders>
              <w:bottom w:val="nil"/>
            </w:tcBorders>
            <w:vAlign w:val="center"/>
          </w:tcPr>
          <w:p w14:paraId="64D01A47" w14:textId="77777777" w:rsidR="007F7D92" w:rsidRDefault="007F7D92" w:rsidP="007F7D92">
            <w:pPr>
              <w:jc w:val="center"/>
              <w:rPr>
                <w:rFonts w:ascii="Trebuchet MS" w:hAnsi="Trebuchet MS" w:cs="Calibri"/>
                <w:b/>
                <w:color w:val="000000"/>
                <w:lang w:eastAsia="ja-JP"/>
              </w:rPr>
            </w:pPr>
            <w:r w:rsidRPr="008E0ACD">
              <w:rPr>
                <w:rFonts w:ascii="Trebuchet MS" w:hAnsi="Trebuchet MS" w:cs="Calibri"/>
                <w:b/>
                <w:color w:val="000000"/>
                <w:highlight w:val="yellow"/>
                <w:lang w:eastAsia="ja-JP"/>
              </w:rPr>
              <w:t>Le déroulement du débat</w:t>
            </w:r>
          </w:p>
          <w:p w14:paraId="651370CA" w14:textId="77777777" w:rsidR="00E675A2" w:rsidRPr="008E0ACD" w:rsidRDefault="00E675A2" w:rsidP="007F7D92">
            <w:pPr>
              <w:jc w:val="center"/>
              <w:rPr>
                <w:rFonts w:ascii="Trebuchet MS" w:hAnsi="Trebuchet MS" w:cs="Calibri"/>
                <w:b/>
                <w:color w:val="000000"/>
                <w:lang w:eastAsia="ja-JP"/>
              </w:rPr>
            </w:pPr>
          </w:p>
        </w:tc>
      </w:tr>
      <w:tr w:rsidR="007F7D92" w:rsidRPr="008E0ACD" w14:paraId="15FF8525" w14:textId="77777777" w:rsidTr="007F7D92">
        <w:trPr>
          <w:trHeight w:val="854"/>
        </w:trPr>
        <w:tc>
          <w:tcPr>
            <w:tcW w:w="9639" w:type="dxa"/>
            <w:tcBorders>
              <w:top w:val="nil"/>
            </w:tcBorders>
            <w:vAlign w:val="center"/>
          </w:tcPr>
          <w:p w14:paraId="2AAD9CF2" w14:textId="521627A9" w:rsidR="007F7D92" w:rsidRPr="008E0ACD" w:rsidRDefault="007F7D92" w:rsidP="007F7D92">
            <w:pPr>
              <w:tabs>
                <w:tab w:val="left" w:pos="5103"/>
              </w:tabs>
              <w:ind w:left="360"/>
              <w:rPr>
                <w:rFonts w:ascii="Trebuchet MS" w:hAnsi="Trebuchet MS" w:cs="Calibri"/>
                <w:color w:val="000000"/>
                <w:lang w:eastAsia="ja-JP"/>
              </w:rPr>
            </w:pPr>
            <w:r w:rsidRPr="008E0ACD">
              <w:rPr>
                <w:rFonts w:ascii="Trebuchet MS" w:hAnsi="Trebuchet MS" w:cs="Calibri"/>
                <w:color w:val="000000"/>
                <w:highlight w:val="yellow"/>
                <w:lang w:eastAsia="ja-JP"/>
              </w:rPr>
              <w:t>1</w:t>
            </w:r>
            <w:r w:rsidRPr="008E0ACD">
              <w:rPr>
                <w:rFonts w:ascii="Trebuchet MS" w:hAnsi="Trebuchet MS" w:cs="Calibri"/>
                <w:color w:val="000000"/>
                <w:lang w:eastAsia="ja-JP"/>
              </w:rPr>
              <w:t xml:space="preserve"> Présentation des règles du jeu</w:t>
            </w:r>
            <w:r w:rsidRPr="008E0ACD">
              <w:rPr>
                <w:rFonts w:ascii="Trebuchet MS" w:hAnsi="Trebuchet MS" w:cs="Calibri"/>
                <w:color w:val="000000"/>
                <w:lang w:eastAsia="ja-JP"/>
              </w:rPr>
              <w:tab/>
            </w:r>
          </w:p>
          <w:p w14:paraId="616AA6FC" w14:textId="3D29BA88" w:rsidR="007F7D92" w:rsidRPr="008E0ACD" w:rsidRDefault="007F7D92" w:rsidP="007F7D92">
            <w:pPr>
              <w:tabs>
                <w:tab w:val="left" w:pos="5103"/>
              </w:tabs>
              <w:ind w:left="360"/>
              <w:rPr>
                <w:rFonts w:ascii="Trebuchet MS" w:hAnsi="Trebuchet MS" w:cs="Calibri"/>
                <w:color w:val="000000"/>
                <w:lang w:eastAsia="ja-JP"/>
              </w:rPr>
            </w:pPr>
            <w:r w:rsidRPr="008E0ACD">
              <w:rPr>
                <w:rFonts w:ascii="Trebuchet MS" w:hAnsi="Trebuchet MS" w:cs="Calibri"/>
                <w:color w:val="000000"/>
                <w:highlight w:val="yellow"/>
                <w:lang w:eastAsia="ja-JP"/>
              </w:rPr>
              <w:t>2</w:t>
            </w:r>
            <w:r w:rsidR="008E0ACD">
              <w:rPr>
                <w:rFonts w:ascii="Trebuchet MS" w:hAnsi="Trebuchet MS" w:cs="Calibri"/>
                <w:color w:val="000000"/>
                <w:lang w:eastAsia="ja-JP"/>
              </w:rPr>
              <w:t xml:space="preserve"> L’animateur exprime</w:t>
            </w:r>
            <w:r w:rsidRPr="008E0ACD">
              <w:rPr>
                <w:rFonts w:ascii="Trebuchet MS" w:hAnsi="Trebuchet MS" w:cs="Calibri"/>
                <w:color w:val="000000"/>
                <w:lang w:eastAsia="ja-JP"/>
              </w:rPr>
              <w:t xml:space="preserve"> la 1</w:t>
            </w:r>
            <w:r w:rsidRPr="008E0ACD">
              <w:rPr>
                <w:rFonts w:ascii="Trebuchet MS" w:hAnsi="Trebuchet MS" w:cs="Calibri"/>
                <w:color w:val="000000"/>
                <w:vertAlign w:val="superscript"/>
                <w:lang w:eastAsia="ja-JP"/>
              </w:rPr>
              <w:t>ère</w:t>
            </w:r>
            <w:r w:rsidR="008E0ACD">
              <w:rPr>
                <w:rFonts w:ascii="Trebuchet MS" w:hAnsi="Trebuchet MS" w:cs="Calibri"/>
                <w:color w:val="000000"/>
                <w:lang w:eastAsia="ja-JP"/>
              </w:rPr>
              <w:t xml:space="preserve"> affirmation</w:t>
            </w:r>
            <w:r w:rsidRPr="008E0ACD">
              <w:rPr>
                <w:rFonts w:ascii="Trebuchet MS" w:hAnsi="Trebuchet MS" w:cs="Calibri"/>
                <w:color w:val="000000"/>
                <w:lang w:eastAsia="ja-JP"/>
              </w:rPr>
              <w:tab/>
            </w:r>
          </w:p>
          <w:p w14:paraId="36FC63C6" w14:textId="77777777" w:rsidR="007F7D92" w:rsidRDefault="007F7D92" w:rsidP="007F7D92">
            <w:pPr>
              <w:tabs>
                <w:tab w:val="left" w:pos="5103"/>
              </w:tabs>
              <w:ind w:left="360"/>
              <w:rPr>
                <w:rFonts w:ascii="Trebuchet MS" w:hAnsi="Trebuchet MS" w:cs="Calibri"/>
                <w:color w:val="000000"/>
                <w:lang w:eastAsia="ja-JP"/>
              </w:rPr>
            </w:pPr>
            <w:r w:rsidRPr="008E0ACD">
              <w:rPr>
                <w:rFonts w:ascii="Trebuchet MS" w:hAnsi="Trebuchet MS" w:cs="Calibri"/>
                <w:color w:val="000000"/>
                <w:highlight w:val="yellow"/>
                <w:lang w:eastAsia="ja-JP"/>
              </w:rPr>
              <w:t>3</w:t>
            </w:r>
            <w:r w:rsidRPr="008E0ACD">
              <w:rPr>
                <w:rFonts w:ascii="Trebuchet MS" w:hAnsi="Trebuchet MS" w:cs="Calibri"/>
                <w:color w:val="000000"/>
                <w:lang w:eastAsia="ja-JP"/>
              </w:rPr>
              <w:t xml:space="preserve"> Les participants se positionnent puis explicitent</w:t>
            </w:r>
            <w:r w:rsidRPr="008E0ACD">
              <w:rPr>
                <w:rFonts w:ascii="Trebuchet MS" w:hAnsi="Trebuchet MS" w:cs="Calibri"/>
                <w:color w:val="000000"/>
                <w:lang w:eastAsia="ja-JP"/>
              </w:rPr>
              <w:br/>
              <w:t xml:space="preserve">   leur positionnement</w:t>
            </w:r>
            <w:r w:rsidRPr="008E0ACD">
              <w:rPr>
                <w:rFonts w:ascii="Trebuchet MS" w:hAnsi="Trebuchet MS" w:cs="Calibri"/>
                <w:color w:val="000000"/>
                <w:lang w:eastAsia="ja-JP"/>
              </w:rPr>
              <w:tab/>
            </w:r>
          </w:p>
          <w:p w14:paraId="0B8C738E" w14:textId="1484CD5B" w:rsidR="008E0ACD" w:rsidRDefault="008E0ACD" w:rsidP="008E0ACD">
            <w:pPr>
              <w:tabs>
                <w:tab w:val="left" w:pos="5103"/>
              </w:tabs>
              <w:ind w:left="360"/>
              <w:rPr>
                <w:rFonts w:ascii="Trebuchet MS" w:hAnsi="Trebuchet MS" w:cs="Calibri"/>
                <w:color w:val="000000"/>
                <w:lang w:eastAsia="ja-JP"/>
              </w:rPr>
            </w:pPr>
            <w:r w:rsidRPr="008E0ACD">
              <w:rPr>
                <w:rFonts w:ascii="Trebuchet MS" w:hAnsi="Trebuchet MS" w:cs="Calibri"/>
                <w:color w:val="000000"/>
                <w:highlight w:val="yellow"/>
                <w:lang w:eastAsia="ja-JP"/>
              </w:rPr>
              <w:t>4</w:t>
            </w:r>
            <w:r w:rsidRPr="008E0ACD">
              <w:rPr>
                <w:rFonts w:ascii="Trebuchet MS" w:hAnsi="Trebuchet MS" w:cs="Calibri"/>
                <w:color w:val="000000"/>
                <w:lang w:eastAsia="ja-JP"/>
              </w:rPr>
              <w:t xml:space="preserve"> Autre </w:t>
            </w:r>
            <w:r w:rsidR="00E5004D">
              <w:rPr>
                <w:rFonts w:ascii="Trebuchet MS" w:hAnsi="Trebuchet MS" w:cs="Calibri"/>
                <w:color w:val="000000"/>
                <w:lang w:eastAsia="ja-JP"/>
              </w:rPr>
              <w:t>affirmation</w:t>
            </w:r>
            <w:r w:rsidRPr="008E0ACD">
              <w:rPr>
                <w:rFonts w:ascii="Trebuchet MS" w:hAnsi="Trebuchet MS" w:cs="Calibri"/>
                <w:color w:val="000000"/>
                <w:lang w:eastAsia="ja-JP"/>
              </w:rPr>
              <w:t>, jusqu’à épuisement</w:t>
            </w:r>
          </w:p>
          <w:p w14:paraId="4E1A0A82" w14:textId="6661884F" w:rsidR="008E0ACD" w:rsidRPr="008E0ACD" w:rsidRDefault="008E0ACD" w:rsidP="008E0ACD">
            <w:pPr>
              <w:tabs>
                <w:tab w:val="left" w:pos="5103"/>
              </w:tabs>
              <w:ind w:left="360"/>
              <w:rPr>
                <w:rFonts w:ascii="Trebuchet MS" w:hAnsi="Trebuchet MS" w:cs="Calibri"/>
                <w:color w:val="000000"/>
                <w:lang w:eastAsia="ja-JP"/>
              </w:rPr>
            </w:pPr>
            <w:r w:rsidRPr="008E0ACD">
              <w:rPr>
                <w:rFonts w:ascii="Trebuchet MS" w:hAnsi="Trebuchet MS" w:cs="Calibri"/>
                <w:color w:val="000000"/>
                <w:highlight w:val="yellow"/>
                <w:lang w:eastAsia="ja-JP"/>
              </w:rPr>
              <w:t>5</w:t>
            </w:r>
            <w:r w:rsidRPr="008E0ACD">
              <w:rPr>
                <w:rFonts w:ascii="Trebuchet MS" w:hAnsi="Trebuchet MS" w:cs="Calibri"/>
                <w:color w:val="000000"/>
                <w:lang w:eastAsia="ja-JP"/>
              </w:rPr>
              <w:t xml:space="preserve"> Synthès</w:t>
            </w:r>
            <w:r w:rsidR="00E5004D">
              <w:rPr>
                <w:rFonts w:ascii="Trebuchet MS" w:hAnsi="Trebuchet MS" w:cs="Calibri"/>
                <w:color w:val="000000"/>
                <w:lang w:eastAsia="ja-JP"/>
              </w:rPr>
              <w:t>e des débats par le script</w:t>
            </w:r>
          </w:p>
          <w:p w14:paraId="5394FECB" w14:textId="77777777" w:rsidR="008E0ACD" w:rsidRPr="008E0ACD" w:rsidRDefault="008E0ACD" w:rsidP="007F7D92">
            <w:pPr>
              <w:tabs>
                <w:tab w:val="left" w:pos="5103"/>
              </w:tabs>
              <w:ind w:left="360"/>
              <w:rPr>
                <w:rFonts w:ascii="Trebuchet MS" w:hAnsi="Trebuchet MS" w:cs="Calibri"/>
                <w:color w:val="000000"/>
                <w:lang w:eastAsia="ja-JP"/>
              </w:rPr>
            </w:pPr>
          </w:p>
        </w:tc>
      </w:tr>
    </w:tbl>
    <w:p w14:paraId="605D1B2F" w14:textId="77777777" w:rsidR="004F2A57" w:rsidRDefault="004F2A57" w:rsidP="004F2A57">
      <w:pPr>
        <w:jc w:val="both"/>
        <w:rPr>
          <w:rFonts w:ascii="Trebuchet MS" w:hAnsi="Trebuchet MS"/>
          <w:b/>
          <w:i/>
        </w:rPr>
      </w:pPr>
    </w:p>
    <w:p w14:paraId="6FF697E0" w14:textId="770B37FC" w:rsidR="001D4D62" w:rsidRDefault="004F2A57" w:rsidP="004F2A57">
      <w:pPr>
        <w:jc w:val="both"/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L</w:t>
      </w:r>
      <w:r w:rsidRPr="005D2594">
        <w:rPr>
          <w:rFonts w:ascii="Trebuchet MS" w:hAnsi="Trebuchet MS"/>
          <w:b/>
          <w:i/>
        </w:rPr>
        <w:t>es affirmations</w:t>
      </w:r>
      <w:r>
        <w:rPr>
          <w:rFonts w:ascii="Trebuchet MS" w:hAnsi="Trebuchet MS"/>
          <w:b/>
          <w:i/>
        </w:rPr>
        <w:t xml:space="preserve"> présentées ci-dessous</w:t>
      </w:r>
      <w:r w:rsidRPr="005D2594">
        <w:rPr>
          <w:rFonts w:ascii="Trebuchet MS" w:hAnsi="Trebuchet MS"/>
          <w:b/>
          <w:i/>
        </w:rPr>
        <w:t xml:space="preserve"> ne visent qu’à « libérer » la parole des participants. L’enjeu du débat mouvant étant surtout de faire s’exprimer les participants sur leur point de vue sur </w:t>
      </w:r>
      <w:r w:rsidR="00F30E9F">
        <w:rPr>
          <w:rFonts w:ascii="Trebuchet MS" w:hAnsi="Trebuchet MS"/>
          <w:b/>
          <w:i/>
        </w:rPr>
        <w:t>la santé mentale.</w:t>
      </w:r>
      <w:r w:rsidRPr="005D2594">
        <w:rPr>
          <w:rFonts w:ascii="Trebuchet MS" w:hAnsi="Trebuchet MS"/>
          <w:b/>
          <w:i/>
        </w:rPr>
        <w:t xml:space="preserve"> </w:t>
      </w:r>
    </w:p>
    <w:p w14:paraId="77E667D1" w14:textId="713C57E0" w:rsidR="001D4D62" w:rsidRDefault="004F2A57" w:rsidP="004F2A57">
      <w:pPr>
        <w:jc w:val="both"/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 xml:space="preserve">N’hésitez donc pas à questionner, pendant le débat les participants, à les encourager à aller plus loin dans leur argumentation afin de vous permettre </w:t>
      </w:r>
      <w:r w:rsidRPr="001D4D62">
        <w:rPr>
          <w:rFonts w:ascii="Trebuchet MS" w:hAnsi="Trebuchet MS"/>
          <w:b/>
          <w:i/>
          <w:u w:val="single"/>
        </w:rPr>
        <w:t>d’identifier collectivement les éléments qui freine</w:t>
      </w:r>
      <w:r w:rsidR="001D4D62">
        <w:rPr>
          <w:rFonts w:ascii="Trebuchet MS" w:hAnsi="Trebuchet MS"/>
          <w:b/>
          <w:i/>
          <w:u w:val="single"/>
        </w:rPr>
        <w:t>nt</w:t>
      </w:r>
      <w:r w:rsidRPr="001D4D62">
        <w:rPr>
          <w:rFonts w:ascii="Trebuchet MS" w:hAnsi="Trebuchet MS"/>
          <w:b/>
          <w:i/>
          <w:u w:val="single"/>
        </w:rPr>
        <w:t xml:space="preserve"> l</w:t>
      </w:r>
      <w:r w:rsidR="00F30E9F">
        <w:rPr>
          <w:rFonts w:ascii="Trebuchet MS" w:hAnsi="Trebuchet MS"/>
          <w:b/>
          <w:i/>
          <w:u w:val="single"/>
        </w:rPr>
        <w:t>e respect de la santé mentale des enfants et des jeunes (</w:t>
      </w:r>
      <w:r w:rsidR="00AD5A72">
        <w:rPr>
          <w:rFonts w:ascii="Trebuchet MS" w:hAnsi="Trebuchet MS"/>
          <w:b/>
          <w:i/>
          <w:u w:val="single"/>
        </w:rPr>
        <w:t xml:space="preserve">gestion des émotions, </w:t>
      </w:r>
      <w:r w:rsidR="00F30E9F">
        <w:rPr>
          <w:rFonts w:ascii="Trebuchet MS" w:hAnsi="Trebuchet MS"/>
          <w:b/>
          <w:i/>
          <w:u w:val="single"/>
        </w:rPr>
        <w:t xml:space="preserve">harcèlement, </w:t>
      </w:r>
      <w:r w:rsidR="00F30E9F">
        <w:rPr>
          <w:rFonts w:ascii="Trebuchet MS" w:hAnsi="Trebuchet MS"/>
          <w:b/>
          <w:i/>
          <w:u w:val="single"/>
        </w:rPr>
        <w:lastRenderedPageBreak/>
        <w:t xml:space="preserve">homophobie, </w:t>
      </w:r>
      <w:proofErr w:type="spellStart"/>
      <w:r w:rsidR="00F30E9F">
        <w:rPr>
          <w:rFonts w:ascii="Trebuchet MS" w:hAnsi="Trebuchet MS"/>
          <w:b/>
          <w:i/>
          <w:u w:val="single"/>
        </w:rPr>
        <w:t>covid</w:t>
      </w:r>
      <w:proofErr w:type="spellEnd"/>
      <w:r w:rsidR="00F30E9F">
        <w:rPr>
          <w:rFonts w:ascii="Trebuchet MS" w:hAnsi="Trebuchet MS"/>
          <w:b/>
          <w:i/>
          <w:u w:val="single"/>
        </w:rPr>
        <w:t>, angoisse, cours, précarité, rapport au corps, sexualité, etc.)</w:t>
      </w:r>
      <w:r>
        <w:rPr>
          <w:rFonts w:ascii="Trebuchet MS" w:hAnsi="Trebuchet MS"/>
          <w:b/>
          <w:i/>
        </w:rPr>
        <w:t xml:space="preserve"> </w:t>
      </w:r>
    </w:p>
    <w:p w14:paraId="36334AF1" w14:textId="58B2DABE" w:rsidR="004F2A57" w:rsidRPr="005D2594" w:rsidRDefault="004F2A57" w:rsidP="004F2A57">
      <w:pPr>
        <w:jc w:val="both"/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 xml:space="preserve">C’est ces </w:t>
      </w:r>
      <w:r w:rsidR="00F30E9F">
        <w:rPr>
          <w:rFonts w:ascii="Trebuchet MS" w:hAnsi="Trebuchet MS"/>
          <w:b/>
          <w:i/>
        </w:rPr>
        <w:t>éléments-là</w:t>
      </w:r>
      <w:r>
        <w:rPr>
          <w:rFonts w:ascii="Trebuchet MS" w:hAnsi="Trebuchet MS"/>
          <w:b/>
          <w:i/>
        </w:rPr>
        <w:t xml:space="preserve"> qui nous intéressent particulièrement et qui doivent être repris dans le compte-rendu et dans la contribution finale envoyée au défenseur des droits. </w:t>
      </w:r>
    </w:p>
    <w:p w14:paraId="78104D9A" w14:textId="03E5A192" w:rsidR="00E675A2" w:rsidRDefault="00E675A2" w:rsidP="007720A9">
      <w:pPr>
        <w:jc w:val="both"/>
        <w:rPr>
          <w:rFonts w:ascii="Trebuchet MS" w:hAnsi="Trebuchet MS"/>
          <w:u w:val="single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174"/>
      </w:tblGrid>
      <w:tr w:rsidR="007F7D92" w:rsidRPr="008E0ACD" w14:paraId="62373417" w14:textId="77777777" w:rsidTr="00E675A2">
        <w:trPr>
          <w:trHeight w:val="417"/>
        </w:trPr>
        <w:tc>
          <w:tcPr>
            <w:tcW w:w="9174" w:type="dxa"/>
            <w:tcBorders>
              <w:bottom w:val="nil"/>
            </w:tcBorders>
            <w:vAlign w:val="center"/>
          </w:tcPr>
          <w:p w14:paraId="3B48D9FD" w14:textId="74DFA4BC" w:rsidR="00532B3C" w:rsidRDefault="007F7D92" w:rsidP="007F7D92">
            <w:pPr>
              <w:jc w:val="center"/>
              <w:rPr>
                <w:rFonts w:ascii="Trebuchet MS" w:hAnsi="Trebuchet MS" w:cs="Calibri"/>
                <w:b/>
                <w:color w:val="000000"/>
                <w:highlight w:val="yellow"/>
                <w:lang w:eastAsia="ja-JP"/>
              </w:rPr>
            </w:pPr>
            <w:r w:rsidRPr="008E0ACD">
              <w:rPr>
                <w:rFonts w:ascii="Trebuchet MS" w:hAnsi="Trebuchet MS" w:cs="Calibri"/>
                <w:b/>
                <w:color w:val="000000"/>
                <w:highlight w:val="yellow"/>
                <w:lang w:eastAsia="ja-JP"/>
              </w:rPr>
              <w:t>Les affirmations</w:t>
            </w:r>
            <w:r w:rsidR="00532B3C">
              <w:rPr>
                <w:rFonts w:ascii="Trebuchet MS" w:hAnsi="Trebuchet MS" w:cs="Calibri"/>
                <w:b/>
                <w:color w:val="000000"/>
                <w:highlight w:val="yellow"/>
                <w:lang w:eastAsia="ja-JP"/>
              </w:rPr>
              <w:t xml:space="preserve"> possibles</w:t>
            </w:r>
          </w:p>
          <w:p w14:paraId="1E8D1519" w14:textId="0991B74C" w:rsidR="007F7D92" w:rsidRDefault="001D4D62" w:rsidP="007F7D92">
            <w:pPr>
              <w:jc w:val="center"/>
              <w:rPr>
                <w:rFonts w:ascii="Trebuchet MS" w:hAnsi="Trebuchet MS" w:cs="Calibri"/>
                <w:i/>
                <w:color w:val="000000"/>
                <w:lang w:eastAsia="ja-JP"/>
              </w:rPr>
            </w:pPr>
            <w:r>
              <w:rPr>
                <w:rFonts w:ascii="Trebuchet MS" w:hAnsi="Trebuchet MS" w:cs="Calibri"/>
                <w:i/>
                <w:color w:val="000000"/>
                <w:lang w:eastAsia="ja-JP"/>
              </w:rPr>
              <w:t>A vous approprier, à</w:t>
            </w:r>
            <w:r w:rsidR="00532B3C" w:rsidRPr="00532B3C">
              <w:rPr>
                <w:rFonts w:ascii="Trebuchet MS" w:hAnsi="Trebuchet MS" w:cs="Calibri"/>
                <w:i/>
                <w:color w:val="000000"/>
                <w:lang w:eastAsia="ja-JP"/>
              </w:rPr>
              <w:t xml:space="preserve"> adapter à la tranche d’âge</w:t>
            </w:r>
            <w:r>
              <w:rPr>
                <w:rFonts w:ascii="Trebuchet MS" w:hAnsi="Trebuchet MS" w:cs="Calibri"/>
                <w:i/>
                <w:color w:val="000000"/>
                <w:lang w:eastAsia="ja-JP"/>
              </w:rPr>
              <w:t xml:space="preserve">. Vous pouvez imaginer vos propres affirmations. </w:t>
            </w:r>
          </w:p>
          <w:p w14:paraId="4CC9510D" w14:textId="1D8BD031" w:rsidR="00E675A2" w:rsidRPr="00532B3C" w:rsidRDefault="00E675A2" w:rsidP="007F7D92">
            <w:pPr>
              <w:jc w:val="center"/>
              <w:rPr>
                <w:rFonts w:ascii="Trebuchet MS" w:hAnsi="Trebuchet MS" w:cs="Calibri"/>
                <w:i/>
                <w:color w:val="000000"/>
                <w:highlight w:val="yellow"/>
                <w:lang w:eastAsia="ja-JP"/>
              </w:rPr>
            </w:pPr>
          </w:p>
        </w:tc>
      </w:tr>
      <w:tr w:rsidR="007F7D92" w:rsidRPr="008E0ACD" w14:paraId="1DB5D353" w14:textId="77777777" w:rsidTr="00E675A2">
        <w:trPr>
          <w:trHeight w:val="854"/>
        </w:trPr>
        <w:tc>
          <w:tcPr>
            <w:tcW w:w="9174" w:type="dxa"/>
            <w:tcBorders>
              <w:top w:val="nil"/>
            </w:tcBorders>
            <w:vAlign w:val="center"/>
          </w:tcPr>
          <w:p w14:paraId="27D11588" w14:textId="69A96682" w:rsidR="00E5004D" w:rsidRPr="00532B3C" w:rsidRDefault="00F30E9F" w:rsidP="00532B3C">
            <w:pPr>
              <w:pStyle w:val="Paragraphedeliste"/>
              <w:numPr>
                <w:ilvl w:val="0"/>
                <w:numId w:val="16"/>
              </w:numPr>
              <w:tabs>
                <w:tab w:val="left" w:pos="5103"/>
              </w:tabs>
              <w:rPr>
                <w:rFonts w:ascii="Trebuchet MS" w:hAnsi="Trebuchet MS" w:cs="Calibri"/>
                <w:color w:val="000000"/>
                <w:lang w:eastAsia="ja-JP"/>
              </w:rPr>
            </w:pPr>
            <w:r>
              <w:rPr>
                <w:rFonts w:ascii="Trebuchet MS" w:hAnsi="Trebuchet MS" w:cs="Calibri"/>
                <w:color w:val="000000"/>
                <w:lang w:eastAsia="ja-JP"/>
              </w:rPr>
              <w:t>Je me sens bien dans mon corps et dans mon esprit</w:t>
            </w:r>
          </w:p>
          <w:p w14:paraId="1B33CA6A" w14:textId="4E54949D" w:rsidR="00E5004D" w:rsidRPr="00532B3C" w:rsidRDefault="002004DC" w:rsidP="00532B3C">
            <w:pPr>
              <w:pStyle w:val="Paragraphedeliste"/>
              <w:numPr>
                <w:ilvl w:val="0"/>
                <w:numId w:val="16"/>
              </w:numPr>
              <w:tabs>
                <w:tab w:val="left" w:pos="5103"/>
              </w:tabs>
              <w:rPr>
                <w:rFonts w:ascii="Trebuchet MS" w:hAnsi="Trebuchet MS" w:cs="Calibri"/>
                <w:color w:val="000000"/>
                <w:lang w:eastAsia="ja-JP"/>
              </w:rPr>
            </w:pPr>
            <w:r w:rsidRPr="00532B3C">
              <w:rPr>
                <w:rFonts w:ascii="Trebuchet MS" w:hAnsi="Trebuchet MS" w:cs="Calibri"/>
                <w:color w:val="000000"/>
                <w:lang w:eastAsia="ja-JP"/>
              </w:rPr>
              <w:t xml:space="preserve">J’ai accès aux informations nécessaires </w:t>
            </w:r>
            <w:r w:rsidR="00AD5A72">
              <w:rPr>
                <w:rFonts w:ascii="Trebuchet MS" w:hAnsi="Trebuchet MS" w:cs="Calibri"/>
                <w:color w:val="000000"/>
                <w:lang w:eastAsia="ja-JP"/>
              </w:rPr>
              <w:t>sur la santé mentale</w:t>
            </w:r>
          </w:p>
          <w:p w14:paraId="2CE90D57" w14:textId="1DD637D5" w:rsidR="00E5004D" w:rsidRPr="00532B3C" w:rsidRDefault="00596263" w:rsidP="00532B3C">
            <w:pPr>
              <w:pStyle w:val="Paragraphedeliste"/>
              <w:numPr>
                <w:ilvl w:val="0"/>
                <w:numId w:val="16"/>
              </w:numPr>
              <w:tabs>
                <w:tab w:val="left" w:pos="5103"/>
              </w:tabs>
              <w:rPr>
                <w:rFonts w:ascii="Trebuchet MS" w:hAnsi="Trebuchet MS" w:cs="Calibri"/>
                <w:color w:val="000000"/>
                <w:lang w:eastAsia="ja-JP"/>
              </w:rPr>
            </w:pPr>
            <w:r>
              <w:rPr>
                <w:rFonts w:ascii="Trebuchet MS" w:hAnsi="Trebuchet MS" w:cs="Calibri"/>
                <w:color w:val="000000"/>
                <w:lang w:eastAsia="ja-JP"/>
              </w:rPr>
              <w:t xml:space="preserve">L’ensemble des </w:t>
            </w:r>
            <w:r w:rsidR="0066110E">
              <w:rPr>
                <w:rFonts w:ascii="Trebuchet MS" w:hAnsi="Trebuchet MS" w:cs="Calibri"/>
                <w:color w:val="000000"/>
                <w:lang w:eastAsia="ja-JP"/>
              </w:rPr>
              <w:t xml:space="preserve">personnes </w:t>
            </w:r>
            <w:r>
              <w:rPr>
                <w:rFonts w:ascii="Trebuchet MS" w:hAnsi="Trebuchet MS" w:cs="Calibri"/>
                <w:color w:val="000000"/>
                <w:lang w:eastAsia="ja-JP"/>
              </w:rPr>
              <w:t>sont, aujourd’hui en France, considéré</w:t>
            </w:r>
            <w:r w:rsidR="00AD5A72">
              <w:rPr>
                <w:rFonts w:ascii="Trebuchet MS" w:hAnsi="Trebuchet MS" w:cs="Calibri"/>
                <w:color w:val="000000"/>
                <w:lang w:eastAsia="ja-JP"/>
              </w:rPr>
              <w:t>e</w:t>
            </w:r>
            <w:r>
              <w:rPr>
                <w:rFonts w:ascii="Trebuchet MS" w:hAnsi="Trebuchet MS" w:cs="Calibri"/>
                <w:color w:val="000000"/>
                <w:lang w:eastAsia="ja-JP"/>
              </w:rPr>
              <w:t xml:space="preserve">s de la même façon, sans différence de traitement, que l’on soit jeunes ou vieux, de différentes origines sociales ou culturelles, </w:t>
            </w:r>
            <w:r w:rsidR="0066110E">
              <w:rPr>
                <w:rFonts w:ascii="Trebuchet MS" w:hAnsi="Trebuchet MS" w:cs="Calibri"/>
                <w:color w:val="000000"/>
                <w:lang w:eastAsia="ja-JP"/>
              </w:rPr>
              <w:t>en situation de handicap…</w:t>
            </w:r>
            <w:r w:rsidR="00E5004D" w:rsidRPr="00532B3C">
              <w:rPr>
                <w:rFonts w:ascii="Trebuchet MS" w:hAnsi="Trebuchet MS" w:cs="Calibri"/>
                <w:color w:val="000000"/>
                <w:lang w:eastAsia="ja-JP"/>
              </w:rPr>
              <w:tab/>
            </w:r>
          </w:p>
          <w:p w14:paraId="03B18B5D" w14:textId="3E28B654" w:rsidR="00E5004D" w:rsidRDefault="00F30E9F" w:rsidP="00532B3C">
            <w:pPr>
              <w:pStyle w:val="Paragraphedeliste"/>
              <w:numPr>
                <w:ilvl w:val="0"/>
                <w:numId w:val="16"/>
              </w:numPr>
              <w:tabs>
                <w:tab w:val="left" w:pos="5103"/>
              </w:tabs>
              <w:rPr>
                <w:rFonts w:ascii="Trebuchet MS" w:hAnsi="Trebuchet MS" w:cs="Calibri"/>
                <w:color w:val="000000"/>
                <w:lang w:eastAsia="ja-JP"/>
              </w:rPr>
            </w:pPr>
            <w:r>
              <w:rPr>
                <w:rFonts w:ascii="Trebuchet MS" w:hAnsi="Trebuchet MS" w:cs="Calibri"/>
                <w:color w:val="000000"/>
                <w:lang w:eastAsia="ja-JP"/>
              </w:rPr>
              <w:t>J’ai accès aux soins psychologiques et physiques dont j’ai besoin</w:t>
            </w:r>
          </w:p>
          <w:p w14:paraId="4D173074" w14:textId="26955790" w:rsidR="00FD01C7" w:rsidRDefault="00F30E9F" w:rsidP="00532B3C">
            <w:pPr>
              <w:pStyle w:val="Paragraphedeliste"/>
              <w:numPr>
                <w:ilvl w:val="0"/>
                <w:numId w:val="16"/>
              </w:numPr>
              <w:tabs>
                <w:tab w:val="left" w:pos="5103"/>
              </w:tabs>
              <w:rPr>
                <w:rFonts w:ascii="Trebuchet MS" w:hAnsi="Trebuchet MS" w:cs="Calibri"/>
                <w:color w:val="000000"/>
                <w:lang w:eastAsia="ja-JP"/>
              </w:rPr>
            </w:pPr>
            <w:r>
              <w:rPr>
                <w:rFonts w:ascii="Trebuchet MS" w:hAnsi="Trebuchet MS" w:cs="Calibri"/>
                <w:color w:val="000000"/>
                <w:lang w:eastAsia="ja-JP"/>
              </w:rPr>
              <w:t>Mon mal être est pris en compte et considéré par les adultes et les jeunes qui m’entourent</w:t>
            </w:r>
          </w:p>
          <w:p w14:paraId="05436FF4" w14:textId="4A4CE4BC" w:rsidR="00FD01C7" w:rsidRPr="00532B3C" w:rsidRDefault="00FD01C7" w:rsidP="00532B3C">
            <w:pPr>
              <w:pStyle w:val="Paragraphedeliste"/>
              <w:numPr>
                <w:ilvl w:val="0"/>
                <w:numId w:val="16"/>
              </w:numPr>
              <w:tabs>
                <w:tab w:val="left" w:pos="5103"/>
              </w:tabs>
              <w:rPr>
                <w:rFonts w:ascii="Trebuchet MS" w:hAnsi="Trebuchet MS" w:cs="Calibri"/>
                <w:color w:val="000000"/>
                <w:lang w:eastAsia="ja-JP"/>
              </w:rPr>
            </w:pPr>
            <w:r>
              <w:rPr>
                <w:rFonts w:ascii="Trebuchet MS" w:hAnsi="Trebuchet MS" w:cs="Calibri"/>
                <w:color w:val="000000"/>
                <w:lang w:eastAsia="ja-JP"/>
              </w:rPr>
              <w:t xml:space="preserve">Les mineurs sont considérés de la même manière que les majeurs </w:t>
            </w:r>
          </w:p>
          <w:p w14:paraId="4D3C3092" w14:textId="31D24217" w:rsidR="00E5004D" w:rsidRDefault="00F30E9F" w:rsidP="00532B3C">
            <w:pPr>
              <w:pStyle w:val="Paragraphedeliste"/>
              <w:numPr>
                <w:ilvl w:val="0"/>
                <w:numId w:val="16"/>
              </w:numPr>
              <w:tabs>
                <w:tab w:val="left" w:pos="5103"/>
              </w:tabs>
              <w:rPr>
                <w:rFonts w:ascii="Trebuchet MS" w:hAnsi="Trebuchet MS" w:cs="Calibri"/>
                <w:color w:val="000000"/>
                <w:lang w:eastAsia="ja-JP"/>
              </w:rPr>
            </w:pPr>
            <w:r>
              <w:rPr>
                <w:rFonts w:ascii="Trebuchet MS" w:hAnsi="Trebuchet MS" w:cs="Calibri"/>
                <w:color w:val="000000"/>
                <w:lang w:eastAsia="ja-JP"/>
              </w:rPr>
              <w:t xml:space="preserve">Je me sens pris en charge, entouré et soutenu en cette période de crise sanitaire </w:t>
            </w:r>
          </w:p>
          <w:p w14:paraId="10DA0A97" w14:textId="6CFF8BDB" w:rsidR="00E675A2" w:rsidRDefault="00B37F98" w:rsidP="00532B3C">
            <w:pPr>
              <w:pStyle w:val="Paragraphedeliste"/>
              <w:numPr>
                <w:ilvl w:val="0"/>
                <w:numId w:val="16"/>
              </w:numPr>
              <w:tabs>
                <w:tab w:val="left" w:pos="5103"/>
              </w:tabs>
              <w:rPr>
                <w:rFonts w:ascii="Trebuchet MS" w:hAnsi="Trebuchet MS" w:cs="Calibri"/>
                <w:color w:val="000000"/>
                <w:lang w:eastAsia="ja-JP"/>
              </w:rPr>
            </w:pPr>
            <w:r>
              <w:rPr>
                <w:rFonts w:ascii="Trebuchet MS" w:hAnsi="Trebuchet MS" w:cs="Calibri"/>
                <w:color w:val="000000"/>
                <w:lang w:eastAsia="ja-JP"/>
              </w:rPr>
              <w:t xml:space="preserve">J’ai le sentiment que </w:t>
            </w:r>
            <w:r w:rsidR="00F30E9F">
              <w:rPr>
                <w:rFonts w:ascii="Trebuchet MS" w:hAnsi="Trebuchet MS" w:cs="Calibri"/>
                <w:color w:val="000000"/>
                <w:lang w:eastAsia="ja-JP"/>
              </w:rPr>
              <w:t>mes émotions sont</w:t>
            </w:r>
            <w:r>
              <w:rPr>
                <w:rFonts w:ascii="Trebuchet MS" w:hAnsi="Trebuchet MS" w:cs="Calibri"/>
                <w:color w:val="000000"/>
                <w:lang w:eastAsia="ja-JP"/>
              </w:rPr>
              <w:t xml:space="preserve"> pris</w:t>
            </w:r>
            <w:r w:rsidR="00F30E9F">
              <w:rPr>
                <w:rFonts w:ascii="Trebuchet MS" w:hAnsi="Trebuchet MS" w:cs="Calibri"/>
                <w:color w:val="000000"/>
                <w:lang w:eastAsia="ja-JP"/>
              </w:rPr>
              <w:t>es</w:t>
            </w:r>
            <w:r>
              <w:rPr>
                <w:rFonts w:ascii="Trebuchet MS" w:hAnsi="Trebuchet MS" w:cs="Calibri"/>
                <w:color w:val="000000"/>
                <w:lang w:eastAsia="ja-JP"/>
              </w:rPr>
              <w:t xml:space="preserve"> en compte par les gens qui m’entourent (à l’école, par ma famille, au sein de mon conseil…)</w:t>
            </w:r>
          </w:p>
          <w:p w14:paraId="05ABD24B" w14:textId="7C08064B" w:rsidR="00B37F98" w:rsidRPr="00532B3C" w:rsidRDefault="00F30E9F" w:rsidP="00532B3C">
            <w:pPr>
              <w:pStyle w:val="Paragraphedeliste"/>
              <w:numPr>
                <w:ilvl w:val="0"/>
                <w:numId w:val="16"/>
              </w:numPr>
              <w:tabs>
                <w:tab w:val="left" w:pos="5103"/>
              </w:tabs>
              <w:rPr>
                <w:rFonts w:ascii="Trebuchet MS" w:hAnsi="Trebuchet MS" w:cs="Calibri"/>
                <w:color w:val="000000"/>
                <w:lang w:eastAsia="ja-JP"/>
              </w:rPr>
            </w:pPr>
            <w:r>
              <w:rPr>
                <w:rFonts w:ascii="Trebuchet MS" w:hAnsi="Trebuchet MS" w:cs="Calibri"/>
                <w:color w:val="000000"/>
                <w:lang w:eastAsia="ja-JP"/>
              </w:rPr>
              <w:t>Je ne me sens pas jugé par les gens qui m’entourent</w:t>
            </w:r>
          </w:p>
          <w:p w14:paraId="2726FC9D" w14:textId="40C384F9" w:rsidR="007F7D92" w:rsidRPr="008E0ACD" w:rsidRDefault="007F7D92" w:rsidP="007F7D92">
            <w:pPr>
              <w:tabs>
                <w:tab w:val="left" w:pos="5103"/>
              </w:tabs>
              <w:ind w:left="360"/>
              <w:rPr>
                <w:rFonts w:ascii="Trebuchet MS" w:hAnsi="Trebuchet MS" w:cs="Calibri"/>
                <w:color w:val="000000"/>
                <w:lang w:eastAsia="ja-JP"/>
              </w:rPr>
            </w:pPr>
          </w:p>
        </w:tc>
      </w:tr>
    </w:tbl>
    <w:p w14:paraId="06A3964A" w14:textId="77777777" w:rsidR="007F7D92" w:rsidRPr="007720A9" w:rsidRDefault="007F7D92" w:rsidP="007720A9">
      <w:pPr>
        <w:jc w:val="both"/>
        <w:rPr>
          <w:rFonts w:ascii="Trebuchet MS" w:hAnsi="Trebuchet MS"/>
          <w:u w:val="single"/>
        </w:rPr>
      </w:pPr>
    </w:p>
    <w:p w14:paraId="3FDB05F6" w14:textId="77777777" w:rsidR="005D2594" w:rsidRPr="005D2594" w:rsidRDefault="005D2594" w:rsidP="007720A9">
      <w:pPr>
        <w:jc w:val="both"/>
        <w:rPr>
          <w:rFonts w:ascii="Trebuchet MS" w:hAnsi="Trebuchet MS"/>
        </w:rPr>
      </w:pPr>
    </w:p>
    <w:p w14:paraId="6C070F0B" w14:textId="3098FFFB" w:rsidR="00091D96" w:rsidRPr="007720A9" w:rsidRDefault="00AA4468" w:rsidP="007720A9">
      <w:pPr>
        <w:jc w:val="both"/>
        <w:rPr>
          <w:rFonts w:ascii="Trebuchet MS" w:hAnsi="Trebuchet MS"/>
          <w:u w:val="single"/>
        </w:rPr>
      </w:pPr>
      <w:r w:rsidRPr="00AA4468">
        <w:rPr>
          <w:rFonts w:ascii="Trebuchet MS" w:hAnsi="Trebuchet MS"/>
        </w:rPr>
        <w:tab/>
      </w:r>
      <w:r w:rsidR="00091D96" w:rsidRPr="007720A9">
        <w:rPr>
          <w:rFonts w:ascii="Trebuchet MS" w:hAnsi="Trebuchet MS"/>
          <w:u w:val="single"/>
        </w:rPr>
        <w:t>Un 3</w:t>
      </w:r>
      <w:r w:rsidR="00091D96" w:rsidRPr="007720A9">
        <w:rPr>
          <w:rFonts w:ascii="Trebuchet MS" w:hAnsi="Trebuchet MS"/>
          <w:u w:val="single"/>
          <w:vertAlign w:val="superscript"/>
        </w:rPr>
        <w:t>ème</w:t>
      </w:r>
      <w:r w:rsidR="00091D96" w:rsidRPr="007720A9">
        <w:rPr>
          <w:rFonts w:ascii="Trebuchet MS" w:hAnsi="Trebuchet MS"/>
          <w:u w:val="single"/>
        </w:rPr>
        <w:t xml:space="preserve"> temps de « production » : </w:t>
      </w:r>
    </w:p>
    <w:p w14:paraId="78A111B4" w14:textId="77777777" w:rsidR="00AA4468" w:rsidRDefault="00AA4468" w:rsidP="007720A9">
      <w:pPr>
        <w:jc w:val="both"/>
        <w:rPr>
          <w:rFonts w:ascii="Trebuchet MS" w:hAnsi="Trebuchet MS"/>
        </w:rPr>
      </w:pPr>
    </w:p>
    <w:p w14:paraId="2CEBDF77" w14:textId="3F4CCF7E" w:rsidR="00AE2F6A" w:rsidRPr="007720A9" w:rsidRDefault="00AE2F6A" w:rsidP="007720A9">
      <w:pPr>
        <w:jc w:val="both"/>
        <w:rPr>
          <w:rFonts w:ascii="Trebuchet MS" w:hAnsi="Trebuchet MS"/>
          <w:i/>
        </w:rPr>
      </w:pPr>
      <w:r w:rsidRPr="007720A9">
        <w:rPr>
          <w:rFonts w:ascii="Trebuchet MS" w:hAnsi="Trebuchet MS"/>
        </w:rPr>
        <w:t>15-20 minutes</w:t>
      </w:r>
      <w:r w:rsidR="0022497E" w:rsidRPr="007720A9">
        <w:rPr>
          <w:rFonts w:ascii="Trebuchet MS" w:hAnsi="Trebuchet MS"/>
        </w:rPr>
        <w:t> :</w:t>
      </w:r>
      <w:r w:rsidRPr="007720A9">
        <w:rPr>
          <w:rFonts w:ascii="Trebuchet MS" w:hAnsi="Trebuchet MS"/>
        </w:rPr>
        <w:t xml:space="preserve"> </w:t>
      </w:r>
      <w:r w:rsidR="00FB1686" w:rsidRPr="007720A9">
        <w:rPr>
          <w:rFonts w:ascii="Trebuchet MS" w:hAnsi="Trebuchet MS"/>
        </w:rPr>
        <w:t>Suite à ce débat mouvant, par groupe de 2 ou 3 personnes, les participants d</w:t>
      </w:r>
      <w:r w:rsidRPr="007720A9">
        <w:rPr>
          <w:rFonts w:ascii="Trebuchet MS" w:hAnsi="Trebuchet MS"/>
        </w:rPr>
        <w:t>evront imaginer des solutions qui pourraient permettre de répondre aux prob</w:t>
      </w:r>
      <w:r w:rsidR="0022497E" w:rsidRPr="007720A9">
        <w:rPr>
          <w:rFonts w:ascii="Trebuchet MS" w:hAnsi="Trebuchet MS"/>
        </w:rPr>
        <w:t>lématiques identifiées à l’étape précédente</w:t>
      </w:r>
      <w:r w:rsidR="00D7770B">
        <w:rPr>
          <w:rFonts w:ascii="Trebuchet MS" w:hAnsi="Trebuchet MS"/>
        </w:rPr>
        <w:t xml:space="preserve"> (les éléments qui freinent l</w:t>
      </w:r>
      <w:r w:rsidR="00F30E9F">
        <w:rPr>
          <w:rFonts w:ascii="Trebuchet MS" w:hAnsi="Trebuchet MS"/>
        </w:rPr>
        <w:t>e respect de l</w:t>
      </w:r>
      <w:r w:rsidR="00D7770B">
        <w:rPr>
          <w:rFonts w:ascii="Trebuchet MS" w:hAnsi="Trebuchet MS"/>
        </w:rPr>
        <w:t xml:space="preserve">a </w:t>
      </w:r>
      <w:r w:rsidR="00F30E9F">
        <w:rPr>
          <w:rFonts w:ascii="Trebuchet MS" w:hAnsi="Trebuchet MS"/>
        </w:rPr>
        <w:t>santé mentale</w:t>
      </w:r>
      <w:r w:rsidR="00D7770B">
        <w:rPr>
          <w:rFonts w:ascii="Trebuchet MS" w:hAnsi="Trebuchet MS"/>
        </w:rPr>
        <w:t>)</w:t>
      </w:r>
      <w:r w:rsidRPr="007720A9">
        <w:rPr>
          <w:rFonts w:ascii="Trebuchet MS" w:hAnsi="Trebuchet MS"/>
        </w:rPr>
        <w:t xml:space="preserve"> et lister sur le paper-board par le script.</w:t>
      </w:r>
    </w:p>
    <w:p w14:paraId="56311835" w14:textId="77777777" w:rsidR="00AA4468" w:rsidRDefault="00AA4468" w:rsidP="007720A9">
      <w:pPr>
        <w:jc w:val="both"/>
        <w:rPr>
          <w:rFonts w:ascii="Trebuchet MS" w:hAnsi="Trebuchet MS"/>
        </w:rPr>
      </w:pPr>
    </w:p>
    <w:p w14:paraId="347A7FCC" w14:textId="3D00B7B6" w:rsidR="00AA4468" w:rsidRDefault="0022497E" w:rsidP="007720A9">
      <w:pPr>
        <w:jc w:val="both"/>
        <w:rPr>
          <w:rFonts w:ascii="Trebuchet MS" w:hAnsi="Trebuchet MS"/>
        </w:rPr>
      </w:pPr>
      <w:r w:rsidRPr="007720A9">
        <w:rPr>
          <w:rFonts w:ascii="Trebuchet MS" w:hAnsi="Trebuchet MS"/>
        </w:rPr>
        <w:t>10–15</w:t>
      </w:r>
      <w:r w:rsidR="00AD5A72">
        <w:rPr>
          <w:rFonts w:ascii="Trebuchet MS" w:hAnsi="Trebuchet MS"/>
        </w:rPr>
        <w:t xml:space="preserve"> </w:t>
      </w:r>
      <w:r w:rsidRPr="007720A9">
        <w:rPr>
          <w:rFonts w:ascii="Trebuchet MS" w:hAnsi="Trebuchet MS"/>
        </w:rPr>
        <w:t xml:space="preserve">minutes : Chaque groupe </w:t>
      </w:r>
      <w:r w:rsidR="004F2A57">
        <w:rPr>
          <w:rFonts w:ascii="Trebuchet MS" w:hAnsi="Trebuchet MS"/>
        </w:rPr>
        <w:t xml:space="preserve">présentera les solutions </w:t>
      </w:r>
      <w:r w:rsidR="003B3982" w:rsidRPr="007720A9">
        <w:rPr>
          <w:rFonts w:ascii="Trebuchet MS" w:hAnsi="Trebuchet MS"/>
        </w:rPr>
        <w:t xml:space="preserve">imaginées aux problématiques à tour de rôle. Les autres groupes pourront poser des questions, demander des précisions ou bien enrichir les propositions. </w:t>
      </w:r>
    </w:p>
    <w:p w14:paraId="4F9BFF87" w14:textId="77777777" w:rsidR="00AA4468" w:rsidRDefault="003B3982" w:rsidP="007720A9">
      <w:pPr>
        <w:jc w:val="both"/>
        <w:rPr>
          <w:rFonts w:ascii="Trebuchet MS" w:hAnsi="Trebuchet MS"/>
        </w:rPr>
      </w:pPr>
      <w:r w:rsidRPr="007720A9">
        <w:rPr>
          <w:rFonts w:ascii="Trebuchet MS" w:hAnsi="Trebuchet MS"/>
        </w:rPr>
        <w:t xml:space="preserve">A cette étape le script reportera </w:t>
      </w:r>
      <w:r w:rsidR="00EF48D5" w:rsidRPr="007720A9">
        <w:rPr>
          <w:rFonts w:ascii="Trebuchet MS" w:hAnsi="Trebuchet MS"/>
        </w:rPr>
        <w:t xml:space="preserve">les problématiques identifiées et les solutions proposées </w:t>
      </w:r>
      <w:r w:rsidRPr="007720A9">
        <w:rPr>
          <w:rFonts w:ascii="Trebuchet MS" w:hAnsi="Trebuchet MS"/>
        </w:rPr>
        <w:t xml:space="preserve"> </w:t>
      </w:r>
      <w:r w:rsidR="00EF48D5" w:rsidRPr="007720A9">
        <w:rPr>
          <w:rFonts w:ascii="Trebuchet MS" w:hAnsi="Trebuchet MS"/>
        </w:rPr>
        <w:t xml:space="preserve"> dans le document numérique ci-dessous. </w:t>
      </w:r>
    </w:p>
    <w:p w14:paraId="7334B9F8" w14:textId="395D25CD" w:rsidR="00B92711" w:rsidRPr="00AA4468" w:rsidRDefault="00EF48D5" w:rsidP="007720A9">
      <w:pPr>
        <w:jc w:val="both"/>
        <w:rPr>
          <w:rFonts w:ascii="Trebuchet MS" w:hAnsi="Trebuchet MS"/>
          <w:b/>
          <w:i/>
        </w:rPr>
      </w:pPr>
      <w:r w:rsidRPr="00AA4468">
        <w:rPr>
          <w:rFonts w:ascii="Trebuchet MS" w:hAnsi="Trebuchet MS"/>
          <w:b/>
          <w:i/>
        </w:rPr>
        <w:t xml:space="preserve">(Ce document numérique </w:t>
      </w:r>
      <w:r w:rsidR="00AA4468" w:rsidRPr="00AA4468">
        <w:rPr>
          <w:rFonts w:ascii="Trebuchet MS" w:hAnsi="Trebuchet MS"/>
          <w:b/>
          <w:i/>
        </w:rPr>
        <w:t>constituera</w:t>
      </w:r>
      <w:r w:rsidRPr="00AA4468">
        <w:rPr>
          <w:rFonts w:ascii="Trebuchet MS" w:hAnsi="Trebuchet MS"/>
          <w:b/>
          <w:i/>
        </w:rPr>
        <w:t xml:space="preserve"> le compte-rendu de l’</w:t>
      </w:r>
      <w:r w:rsidR="00AA4468" w:rsidRPr="00AA4468">
        <w:rPr>
          <w:rFonts w:ascii="Trebuchet MS" w:hAnsi="Trebuchet MS"/>
          <w:b/>
          <w:i/>
        </w:rPr>
        <w:t>atelier</w:t>
      </w:r>
      <w:r w:rsidRPr="00AA4468">
        <w:rPr>
          <w:rFonts w:ascii="Trebuchet MS" w:hAnsi="Trebuchet MS"/>
          <w:b/>
          <w:i/>
        </w:rPr>
        <w:t xml:space="preserve"> à faire parvenir à </w:t>
      </w:r>
      <w:r w:rsidR="00F30E9F">
        <w:rPr>
          <w:rFonts w:ascii="Trebuchet MS" w:hAnsi="Trebuchet MS"/>
          <w:b/>
          <w:i/>
        </w:rPr>
        <w:t xml:space="preserve">Léa Margery </w:t>
      </w:r>
      <w:hyperlink r:id="rId9" w:history="1">
        <w:r w:rsidR="00F30E9F" w:rsidRPr="005E4CFB">
          <w:rPr>
            <w:rStyle w:val="Lienhypertexte"/>
            <w:rFonts w:ascii="Trebuchet MS" w:hAnsi="Trebuchet MS"/>
            <w:b/>
            <w:i/>
          </w:rPr>
          <w:t>lea.margery@anacej.asso.fr</w:t>
        </w:r>
      </w:hyperlink>
      <w:r w:rsidR="00F30E9F">
        <w:rPr>
          <w:rFonts w:ascii="Trebuchet MS" w:hAnsi="Trebuchet MS"/>
          <w:b/>
          <w:i/>
        </w:rPr>
        <w:t xml:space="preserve"> </w:t>
      </w:r>
      <w:r w:rsidRPr="00AA4468">
        <w:rPr>
          <w:rFonts w:ascii="Trebuchet MS" w:hAnsi="Trebuchet MS"/>
          <w:b/>
          <w:i/>
        </w:rPr>
        <w:t xml:space="preserve"> </w:t>
      </w:r>
      <w:r w:rsidR="00F30E9F">
        <w:rPr>
          <w:rFonts w:ascii="Trebuchet MS" w:hAnsi="Trebuchet MS"/>
          <w:b/>
          <w:i/>
        </w:rPr>
        <w:t xml:space="preserve">d’ici </w:t>
      </w:r>
      <w:r w:rsidRPr="00AA4468">
        <w:rPr>
          <w:rFonts w:ascii="Trebuchet MS" w:hAnsi="Trebuchet MS"/>
          <w:b/>
          <w:i/>
        </w:rPr>
        <w:t xml:space="preserve">le </w:t>
      </w:r>
      <w:r w:rsidR="00F30E9F">
        <w:rPr>
          <w:rFonts w:ascii="Trebuchet MS" w:hAnsi="Trebuchet MS"/>
          <w:b/>
          <w:i/>
        </w:rPr>
        <w:t>15</w:t>
      </w:r>
      <w:r w:rsidRPr="00AA4468">
        <w:rPr>
          <w:rFonts w:ascii="Trebuchet MS" w:hAnsi="Trebuchet MS"/>
          <w:b/>
          <w:i/>
        </w:rPr>
        <w:t xml:space="preserve"> juin </w:t>
      </w:r>
      <w:r w:rsidR="00F30E9F">
        <w:rPr>
          <w:rFonts w:ascii="Trebuchet MS" w:hAnsi="Trebuchet MS"/>
          <w:b/>
          <w:i/>
        </w:rPr>
        <w:t>2021</w:t>
      </w:r>
      <w:r w:rsidRPr="00AA4468">
        <w:rPr>
          <w:rFonts w:ascii="Trebuchet MS" w:hAnsi="Trebuchet MS"/>
          <w:b/>
          <w:i/>
        </w:rPr>
        <w:t>.</w:t>
      </w:r>
      <w:r w:rsidR="00F30E9F">
        <w:rPr>
          <w:rFonts w:ascii="Trebuchet MS" w:hAnsi="Trebuchet MS"/>
          <w:b/>
          <w:i/>
        </w:rPr>
        <w:t>)</w:t>
      </w:r>
    </w:p>
    <w:p w14:paraId="51A418FC" w14:textId="77777777" w:rsidR="00EF48D5" w:rsidRPr="007720A9" w:rsidRDefault="00EF48D5" w:rsidP="007720A9">
      <w:pPr>
        <w:jc w:val="both"/>
        <w:rPr>
          <w:rFonts w:ascii="Trebuchet MS" w:hAnsi="Trebuchet MS"/>
          <w:i/>
        </w:rPr>
      </w:pPr>
    </w:p>
    <w:p w14:paraId="22650F3C" w14:textId="54120883" w:rsidR="00395D27" w:rsidRPr="00395D27" w:rsidRDefault="00395D27" w:rsidP="007720A9">
      <w:pPr>
        <w:jc w:val="both"/>
        <w:rPr>
          <w:rFonts w:ascii="Trebuchet MS" w:hAnsi="Trebuchet MS"/>
          <w:b/>
          <w:bCs/>
          <w:iCs/>
          <w:color w:val="FF0000"/>
        </w:rPr>
      </w:pPr>
      <w:r w:rsidRPr="00395D27">
        <w:rPr>
          <w:rFonts w:ascii="Trebuchet MS" w:hAnsi="Trebuchet MS"/>
          <w:b/>
          <w:bCs/>
          <w:iCs/>
          <w:color w:val="FF0000"/>
        </w:rPr>
        <w:t>Vers qui on peut se tourner si on a besoin de parler de sa santé mentale ? Retrouvez toutes les informations sur le lien suivant :</w:t>
      </w:r>
    </w:p>
    <w:p w14:paraId="2DF0503D" w14:textId="52DD69DF" w:rsidR="00EF48D5" w:rsidRPr="007720A9" w:rsidRDefault="00395D27" w:rsidP="007720A9">
      <w:pPr>
        <w:jc w:val="both"/>
        <w:rPr>
          <w:rFonts w:ascii="Trebuchet MS" w:hAnsi="Trebuchet MS"/>
          <w:i/>
        </w:rPr>
      </w:pPr>
      <w:r w:rsidRPr="00395D27">
        <w:rPr>
          <w:rFonts w:ascii="Trebuchet MS" w:hAnsi="Trebuchet MS"/>
          <w:b/>
          <w:bCs/>
          <w:i/>
          <w:color w:val="FF0000"/>
        </w:rPr>
        <w:t>https://www.psycom.org/sorienter/les-lignes-decoute/#soutien-psychologique-tous-publics-604f2b3e89d46</w:t>
      </w:r>
      <w:r w:rsidR="00EF48D5" w:rsidRPr="007720A9">
        <w:rPr>
          <w:rFonts w:ascii="Trebuchet MS" w:hAnsi="Trebuchet MS"/>
          <w:i/>
        </w:rPr>
        <w:br w:type="page"/>
      </w:r>
    </w:p>
    <w:p w14:paraId="599D172D" w14:textId="3114078C" w:rsidR="00EF48D5" w:rsidRPr="007720A9" w:rsidRDefault="00EF48D5" w:rsidP="00AA4468">
      <w:pPr>
        <w:jc w:val="center"/>
        <w:rPr>
          <w:rFonts w:ascii="Trebuchet MS" w:hAnsi="Trebuchet MS"/>
          <w:u w:val="single"/>
        </w:rPr>
      </w:pPr>
      <w:r w:rsidRPr="007720A9">
        <w:rPr>
          <w:rFonts w:ascii="Trebuchet MS" w:hAnsi="Trebuchet MS"/>
          <w:u w:val="single"/>
        </w:rPr>
        <w:lastRenderedPageBreak/>
        <w:t>Compte-rendu d’atelier de recueil de l’avis des enfants et des jeunes vis-à-vis de l’effectivité de leurs Droits</w:t>
      </w:r>
    </w:p>
    <w:p w14:paraId="2E07728E" w14:textId="77777777" w:rsidR="00AA4468" w:rsidRDefault="00AA4468" w:rsidP="007720A9">
      <w:pPr>
        <w:jc w:val="both"/>
        <w:rPr>
          <w:rFonts w:ascii="Trebuchet MS" w:hAnsi="Trebuchet MS"/>
        </w:rPr>
      </w:pPr>
    </w:p>
    <w:p w14:paraId="2EEB6694" w14:textId="1B841C33" w:rsidR="007F2C0D" w:rsidRDefault="007F2C0D" w:rsidP="007720A9">
      <w:pPr>
        <w:jc w:val="both"/>
        <w:rPr>
          <w:rFonts w:ascii="Trebuchet MS" w:hAnsi="Trebuchet MS"/>
        </w:rPr>
      </w:pPr>
      <w:r w:rsidRPr="007720A9">
        <w:rPr>
          <w:rFonts w:ascii="Trebuchet MS" w:hAnsi="Trebuchet MS"/>
        </w:rPr>
        <w:t xml:space="preserve">Réalisé le : …. </w:t>
      </w:r>
    </w:p>
    <w:p w14:paraId="339A7DC0" w14:textId="77777777" w:rsidR="00AA4468" w:rsidRDefault="00AA4468" w:rsidP="007720A9">
      <w:pPr>
        <w:jc w:val="both"/>
        <w:rPr>
          <w:rFonts w:ascii="Trebuchet MS" w:hAnsi="Trebuchet MS"/>
        </w:rPr>
      </w:pPr>
    </w:p>
    <w:p w14:paraId="48D70B70" w14:textId="1613DD5D" w:rsidR="00AA4468" w:rsidRPr="007720A9" w:rsidRDefault="00AA4468" w:rsidP="007720A9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Par </w:t>
      </w:r>
      <w:r w:rsidRPr="00AA4468">
        <w:rPr>
          <w:rFonts w:ascii="Trebuchet MS" w:hAnsi="Trebuchet MS"/>
          <w:i/>
        </w:rPr>
        <w:t xml:space="preserve">(prénoms, nom, mail et numéro de téléphone de la personne </w:t>
      </w:r>
      <w:r>
        <w:rPr>
          <w:rFonts w:ascii="Trebuchet MS" w:hAnsi="Trebuchet MS"/>
          <w:i/>
        </w:rPr>
        <w:t>à contacter pour en savoir plus</w:t>
      </w:r>
      <w:r w:rsidRPr="00AA4468">
        <w:rPr>
          <w:rFonts w:ascii="Trebuchet MS" w:hAnsi="Trebuchet MS"/>
          <w:i/>
        </w:rPr>
        <w:t>) </w:t>
      </w:r>
      <w:r>
        <w:rPr>
          <w:rFonts w:ascii="Trebuchet MS" w:hAnsi="Trebuchet MS"/>
        </w:rPr>
        <w:t xml:space="preserve">: </w:t>
      </w:r>
    </w:p>
    <w:p w14:paraId="6EC26B47" w14:textId="77777777" w:rsidR="00AA4468" w:rsidRDefault="00AA4468" w:rsidP="007720A9">
      <w:pPr>
        <w:jc w:val="both"/>
        <w:rPr>
          <w:rFonts w:ascii="Trebuchet MS" w:hAnsi="Trebuchet MS"/>
        </w:rPr>
      </w:pPr>
    </w:p>
    <w:p w14:paraId="5CA33A8E" w14:textId="49D68401" w:rsidR="007F2C0D" w:rsidRPr="007720A9" w:rsidRDefault="007F2C0D" w:rsidP="007720A9">
      <w:pPr>
        <w:jc w:val="both"/>
        <w:rPr>
          <w:rFonts w:ascii="Trebuchet MS" w:hAnsi="Trebuchet MS"/>
        </w:rPr>
      </w:pPr>
      <w:r w:rsidRPr="007720A9">
        <w:rPr>
          <w:rFonts w:ascii="Trebuchet MS" w:hAnsi="Trebuchet MS"/>
        </w:rPr>
        <w:t xml:space="preserve">Liste des </w:t>
      </w:r>
      <w:proofErr w:type="spellStart"/>
      <w:r w:rsidRPr="007720A9">
        <w:rPr>
          <w:rFonts w:ascii="Trebuchet MS" w:hAnsi="Trebuchet MS"/>
        </w:rPr>
        <w:t>participant.</w:t>
      </w:r>
      <w:proofErr w:type="gramStart"/>
      <w:r w:rsidRPr="007720A9">
        <w:rPr>
          <w:rFonts w:ascii="Trebuchet MS" w:hAnsi="Trebuchet MS"/>
        </w:rPr>
        <w:t>e.s</w:t>
      </w:r>
      <w:proofErr w:type="spellEnd"/>
      <w:proofErr w:type="gramEnd"/>
      <w:r w:rsidRPr="007720A9">
        <w:rPr>
          <w:rFonts w:ascii="Trebuchet MS" w:hAnsi="Trebuchet MS"/>
        </w:rPr>
        <w:t xml:space="preserve"> et âges ainsi que le conseil d’origine : </w:t>
      </w:r>
    </w:p>
    <w:p w14:paraId="56C4FA79" w14:textId="77777777" w:rsidR="006E6571" w:rsidRPr="007720A9" w:rsidRDefault="006E6571" w:rsidP="007720A9">
      <w:pPr>
        <w:jc w:val="both"/>
        <w:rPr>
          <w:rFonts w:ascii="Trebuchet MS" w:hAnsi="Trebuchet MS"/>
        </w:rPr>
      </w:pPr>
    </w:p>
    <w:p w14:paraId="1CC4054E" w14:textId="57E712B1" w:rsidR="006E6571" w:rsidRPr="007720A9" w:rsidRDefault="006E6571" w:rsidP="007720A9">
      <w:pPr>
        <w:jc w:val="both"/>
        <w:rPr>
          <w:rFonts w:ascii="Trebuchet MS" w:hAnsi="Trebuchet MS"/>
        </w:rPr>
      </w:pPr>
      <w:r w:rsidRPr="007720A9">
        <w:rPr>
          <w:rFonts w:ascii="Trebuchet MS" w:hAnsi="Trebuchet MS"/>
        </w:rPr>
        <w:t xml:space="preserve">Problématiques identifiées : </w:t>
      </w:r>
    </w:p>
    <w:p w14:paraId="00C42AD1" w14:textId="77777777" w:rsidR="006E6571" w:rsidRPr="007720A9" w:rsidRDefault="006E6571" w:rsidP="007720A9">
      <w:pPr>
        <w:jc w:val="both"/>
        <w:rPr>
          <w:rFonts w:ascii="Trebuchet MS" w:hAnsi="Trebuchet MS"/>
        </w:rPr>
      </w:pPr>
    </w:p>
    <w:p w14:paraId="1CCE24A8" w14:textId="30195BE4" w:rsidR="006E6571" w:rsidRPr="007720A9" w:rsidRDefault="006E6571" w:rsidP="007720A9">
      <w:pPr>
        <w:jc w:val="both"/>
        <w:rPr>
          <w:rFonts w:ascii="Trebuchet MS" w:hAnsi="Trebuchet MS"/>
        </w:rPr>
      </w:pPr>
      <w:r w:rsidRPr="007720A9">
        <w:rPr>
          <w:rFonts w:ascii="Trebuchet MS" w:hAnsi="Trebuchet MS"/>
        </w:rPr>
        <w:t xml:space="preserve">Solutions proposées : </w:t>
      </w:r>
    </w:p>
    <w:p w14:paraId="74594DB0" w14:textId="77777777" w:rsidR="006E6571" w:rsidRPr="007720A9" w:rsidRDefault="006E6571" w:rsidP="007720A9">
      <w:pPr>
        <w:jc w:val="both"/>
        <w:rPr>
          <w:rFonts w:ascii="Trebuchet MS" w:hAnsi="Trebuchet MS"/>
        </w:rPr>
      </w:pPr>
    </w:p>
    <w:p w14:paraId="03C383F3" w14:textId="4B6F811F" w:rsidR="006E6571" w:rsidRPr="007720A9" w:rsidRDefault="006E6571" w:rsidP="007720A9">
      <w:pPr>
        <w:jc w:val="both"/>
        <w:rPr>
          <w:rFonts w:ascii="Trebuchet MS" w:hAnsi="Trebuchet MS"/>
        </w:rPr>
      </w:pPr>
      <w:r w:rsidRPr="007720A9">
        <w:rPr>
          <w:rFonts w:ascii="Trebuchet MS" w:hAnsi="Trebuchet MS"/>
        </w:rPr>
        <w:t xml:space="preserve">Commentaires à ajouter : </w:t>
      </w:r>
    </w:p>
    <w:p w14:paraId="5CD0DB04" w14:textId="77777777" w:rsidR="007F2C0D" w:rsidRPr="007720A9" w:rsidRDefault="007F2C0D" w:rsidP="007720A9">
      <w:pPr>
        <w:jc w:val="both"/>
        <w:rPr>
          <w:rFonts w:ascii="Trebuchet MS" w:hAnsi="Trebuchet MS"/>
        </w:rPr>
      </w:pPr>
    </w:p>
    <w:p w14:paraId="19D2DF8B" w14:textId="77777777" w:rsidR="007F2C0D" w:rsidRPr="007720A9" w:rsidRDefault="007F2C0D" w:rsidP="007720A9">
      <w:pPr>
        <w:jc w:val="both"/>
        <w:rPr>
          <w:rFonts w:ascii="Trebuchet MS" w:hAnsi="Trebuchet MS"/>
        </w:rPr>
      </w:pPr>
    </w:p>
    <w:p w14:paraId="4592F028" w14:textId="77777777" w:rsidR="007F2C0D" w:rsidRPr="007720A9" w:rsidRDefault="007F2C0D" w:rsidP="007720A9">
      <w:pPr>
        <w:jc w:val="both"/>
        <w:rPr>
          <w:rFonts w:ascii="Trebuchet MS" w:hAnsi="Trebuchet MS"/>
        </w:rPr>
      </w:pPr>
    </w:p>
    <w:p w14:paraId="7A8EF61B" w14:textId="77777777" w:rsidR="00EF48D5" w:rsidRPr="007720A9" w:rsidRDefault="00EF48D5" w:rsidP="007720A9">
      <w:pPr>
        <w:jc w:val="both"/>
        <w:rPr>
          <w:rFonts w:ascii="Trebuchet MS" w:hAnsi="Trebuchet MS"/>
        </w:rPr>
      </w:pPr>
    </w:p>
    <w:p w14:paraId="59846510" w14:textId="77777777" w:rsidR="00EF48D5" w:rsidRPr="007720A9" w:rsidRDefault="00EF48D5" w:rsidP="007720A9">
      <w:pPr>
        <w:jc w:val="both"/>
        <w:rPr>
          <w:rFonts w:ascii="Trebuchet MS" w:hAnsi="Trebuchet MS"/>
        </w:rPr>
      </w:pPr>
    </w:p>
    <w:p w14:paraId="03D33B78" w14:textId="77777777" w:rsidR="00EF48D5" w:rsidRPr="007720A9" w:rsidRDefault="00EF48D5" w:rsidP="007720A9">
      <w:pPr>
        <w:jc w:val="both"/>
        <w:rPr>
          <w:rFonts w:ascii="Trebuchet MS" w:hAnsi="Trebuchet MS"/>
          <w:i/>
        </w:rPr>
      </w:pPr>
    </w:p>
    <w:sectPr w:rsidR="00EF48D5" w:rsidRPr="007720A9" w:rsidSect="00B33191"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024E7" w14:textId="77777777" w:rsidR="00734D59" w:rsidRDefault="00734D59" w:rsidP="00F5697B">
      <w:r>
        <w:separator/>
      </w:r>
    </w:p>
  </w:endnote>
  <w:endnote w:type="continuationSeparator" w:id="0">
    <w:p w14:paraId="1DB174CC" w14:textId="77777777" w:rsidR="00734D59" w:rsidRDefault="00734D59" w:rsidP="00F5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4C430" w14:textId="77777777" w:rsidR="004C7912" w:rsidRDefault="004C7912" w:rsidP="00B0072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1BAEEB8" w14:textId="77777777" w:rsidR="004C7912" w:rsidRDefault="004C7912" w:rsidP="00B3319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7DEA4" w14:textId="77777777" w:rsidR="004C7912" w:rsidRDefault="004C7912" w:rsidP="00B0072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C1C20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3D0461C7" w14:textId="77777777" w:rsidR="004C7912" w:rsidRDefault="004C7912" w:rsidP="00B33191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C5EE5" w14:textId="77777777" w:rsidR="00734D59" w:rsidRDefault="00734D59" w:rsidP="00F5697B">
      <w:r>
        <w:separator/>
      </w:r>
    </w:p>
  </w:footnote>
  <w:footnote w:type="continuationSeparator" w:id="0">
    <w:p w14:paraId="67984C29" w14:textId="77777777" w:rsidR="00734D59" w:rsidRDefault="00734D59" w:rsidP="00F56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D4A61"/>
    <w:multiLevelType w:val="hybridMultilevel"/>
    <w:tmpl w:val="5A3045C4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A85B4F"/>
    <w:multiLevelType w:val="hybridMultilevel"/>
    <w:tmpl w:val="01568966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B95445"/>
    <w:multiLevelType w:val="hybridMultilevel"/>
    <w:tmpl w:val="33025E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E0B03"/>
    <w:multiLevelType w:val="hybridMultilevel"/>
    <w:tmpl w:val="4508C378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060A99"/>
    <w:multiLevelType w:val="hybridMultilevel"/>
    <w:tmpl w:val="8294CB4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345DF"/>
    <w:multiLevelType w:val="hybridMultilevel"/>
    <w:tmpl w:val="7FB856AC"/>
    <w:lvl w:ilvl="0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CD770B7"/>
    <w:multiLevelType w:val="hybridMultilevel"/>
    <w:tmpl w:val="86EED6D6"/>
    <w:lvl w:ilvl="0" w:tplc="F6B2C9E8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F7941"/>
    <w:multiLevelType w:val="hybridMultilevel"/>
    <w:tmpl w:val="01A0C3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B0163"/>
    <w:multiLevelType w:val="hybridMultilevel"/>
    <w:tmpl w:val="DAD0E77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822F9"/>
    <w:multiLevelType w:val="hybridMultilevel"/>
    <w:tmpl w:val="E892B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1708F"/>
    <w:multiLevelType w:val="hybridMultilevel"/>
    <w:tmpl w:val="C9987B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C6DB6"/>
    <w:multiLevelType w:val="hybridMultilevel"/>
    <w:tmpl w:val="668C91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9241E"/>
    <w:multiLevelType w:val="hybridMultilevel"/>
    <w:tmpl w:val="B33219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43D7B"/>
    <w:multiLevelType w:val="hybridMultilevel"/>
    <w:tmpl w:val="4A10C4D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316A6"/>
    <w:multiLevelType w:val="hybridMultilevel"/>
    <w:tmpl w:val="021677FA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3CC1EBD"/>
    <w:multiLevelType w:val="hybridMultilevel"/>
    <w:tmpl w:val="660EB064"/>
    <w:lvl w:ilvl="0" w:tplc="C9CE7868">
      <w:start w:val="1"/>
      <w:numFmt w:val="bullet"/>
      <w:pStyle w:val="pucesPerso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14"/>
  </w:num>
  <w:num w:numId="9">
    <w:abstractNumId w:val="0"/>
  </w:num>
  <w:num w:numId="10">
    <w:abstractNumId w:val="12"/>
  </w:num>
  <w:num w:numId="11">
    <w:abstractNumId w:val="4"/>
  </w:num>
  <w:num w:numId="12">
    <w:abstractNumId w:val="2"/>
  </w:num>
  <w:num w:numId="13">
    <w:abstractNumId w:val="9"/>
  </w:num>
  <w:num w:numId="14">
    <w:abstractNumId w:val="15"/>
  </w:num>
  <w:num w:numId="15">
    <w:abstractNumId w:val="11"/>
  </w:num>
  <w:num w:numId="1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ECB"/>
    <w:rsid w:val="0001782B"/>
    <w:rsid w:val="00055496"/>
    <w:rsid w:val="000563B0"/>
    <w:rsid w:val="000674D8"/>
    <w:rsid w:val="00091D96"/>
    <w:rsid w:val="00095461"/>
    <w:rsid w:val="000A0831"/>
    <w:rsid w:val="000B75E6"/>
    <w:rsid w:val="000C4E65"/>
    <w:rsid w:val="000D2DC1"/>
    <w:rsid w:val="000F3FEA"/>
    <w:rsid w:val="000F4F3E"/>
    <w:rsid w:val="000F6A9F"/>
    <w:rsid w:val="000F71E6"/>
    <w:rsid w:val="00101BCB"/>
    <w:rsid w:val="001438A5"/>
    <w:rsid w:val="0015405D"/>
    <w:rsid w:val="001603EF"/>
    <w:rsid w:val="0016306D"/>
    <w:rsid w:val="001739D6"/>
    <w:rsid w:val="00174B05"/>
    <w:rsid w:val="001968EB"/>
    <w:rsid w:val="001A201D"/>
    <w:rsid w:val="001B4E04"/>
    <w:rsid w:val="001D02BA"/>
    <w:rsid w:val="001D4D62"/>
    <w:rsid w:val="001E4615"/>
    <w:rsid w:val="001F2A09"/>
    <w:rsid w:val="002004DC"/>
    <w:rsid w:val="00202FE8"/>
    <w:rsid w:val="00210FCA"/>
    <w:rsid w:val="00223117"/>
    <w:rsid w:val="002236E8"/>
    <w:rsid w:val="0022497E"/>
    <w:rsid w:val="00224B46"/>
    <w:rsid w:val="002251D9"/>
    <w:rsid w:val="002271D7"/>
    <w:rsid w:val="0024244A"/>
    <w:rsid w:val="00276B9D"/>
    <w:rsid w:val="0027741F"/>
    <w:rsid w:val="00284FE5"/>
    <w:rsid w:val="002942F4"/>
    <w:rsid w:val="002A7297"/>
    <w:rsid w:val="002E5897"/>
    <w:rsid w:val="00310693"/>
    <w:rsid w:val="0031261A"/>
    <w:rsid w:val="00313748"/>
    <w:rsid w:val="003173D2"/>
    <w:rsid w:val="0033739C"/>
    <w:rsid w:val="00344C24"/>
    <w:rsid w:val="00346BEC"/>
    <w:rsid w:val="003571BE"/>
    <w:rsid w:val="00365B15"/>
    <w:rsid w:val="00377C94"/>
    <w:rsid w:val="00377ED6"/>
    <w:rsid w:val="003835D4"/>
    <w:rsid w:val="00395D27"/>
    <w:rsid w:val="003A195B"/>
    <w:rsid w:val="003B3982"/>
    <w:rsid w:val="003B6806"/>
    <w:rsid w:val="003C4AE3"/>
    <w:rsid w:val="003D325D"/>
    <w:rsid w:val="003E1ECB"/>
    <w:rsid w:val="003F356A"/>
    <w:rsid w:val="0040196D"/>
    <w:rsid w:val="0041396C"/>
    <w:rsid w:val="00432911"/>
    <w:rsid w:val="004347DC"/>
    <w:rsid w:val="004421E5"/>
    <w:rsid w:val="00445328"/>
    <w:rsid w:val="00482EDC"/>
    <w:rsid w:val="00491D0F"/>
    <w:rsid w:val="00492545"/>
    <w:rsid w:val="004A29EA"/>
    <w:rsid w:val="004B1373"/>
    <w:rsid w:val="004C7912"/>
    <w:rsid w:val="004D18EB"/>
    <w:rsid w:val="004F2554"/>
    <w:rsid w:val="004F2A57"/>
    <w:rsid w:val="00504D73"/>
    <w:rsid w:val="00532B3C"/>
    <w:rsid w:val="005348E5"/>
    <w:rsid w:val="00551376"/>
    <w:rsid w:val="0056259D"/>
    <w:rsid w:val="00576388"/>
    <w:rsid w:val="00596263"/>
    <w:rsid w:val="005D2594"/>
    <w:rsid w:val="005E0509"/>
    <w:rsid w:val="005F2BAF"/>
    <w:rsid w:val="005F58C2"/>
    <w:rsid w:val="00612FCF"/>
    <w:rsid w:val="00634F19"/>
    <w:rsid w:val="006461C5"/>
    <w:rsid w:val="00653AA3"/>
    <w:rsid w:val="0066110E"/>
    <w:rsid w:val="00663587"/>
    <w:rsid w:val="00682D0D"/>
    <w:rsid w:val="006A1B61"/>
    <w:rsid w:val="006D1694"/>
    <w:rsid w:val="006E6571"/>
    <w:rsid w:val="006E745B"/>
    <w:rsid w:val="006F3BBF"/>
    <w:rsid w:val="006F4F02"/>
    <w:rsid w:val="006F5F59"/>
    <w:rsid w:val="006F65CF"/>
    <w:rsid w:val="007116F4"/>
    <w:rsid w:val="00711F65"/>
    <w:rsid w:val="007129A2"/>
    <w:rsid w:val="00720E57"/>
    <w:rsid w:val="00734D59"/>
    <w:rsid w:val="00735210"/>
    <w:rsid w:val="00740160"/>
    <w:rsid w:val="00740685"/>
    <w:rsid w:val="00747FE3"/>
    <w:rsid w:val="0076440C"/>
    <w:rsid w:val="007720A9"/>
    <w:rsid w:val="007724A3"/>
    <w:rsid w:val="00785F12"/>
    <w:rsid w:val="007C1C20"/>
    <w:rsid w:val="007E52BC"/>
    <w:rsid w:val="007F2C0D"/>
    <w:rsid w:val="007F78B8"/>
    <w:rsid w:val="007F7D92"/>
    <w:rsid w:val="008035B0"/>
    <w:rsid w:val="008147FC"/>
    <w:rsid w:val="00817498"/>
    <w:rsid w:val="00821520"/>
    <w:rsid w:val="00825A78"/>
    <w:rsid w:val="008332B7"/>
    <w:rsid w:val="00841DB1"/>
    <w:rsid w:val="0084262C"/>
    <w:rsid w:val="00864F9F"/>
    <w:rsid w:val="00897FEC"/>
    <w:rsid w:val="008B53F5"/>
    <w:rsid w:val="008C2C10"/>
    <w:rsid w:val="008D08F9"/>
    <w:rsid w:val="008D2717"/>
    <w:rsid w:val="008E0ACD"/>
    <w:rsid w:val="008F4812"/>
    <w:rsid w:val="00941C0B"/>
    <w:rsid w:val="00946F7F"/>
    <w:rsid w:val="0096205C"/>
    <w:rsid w:val="00965F0B"/>
    <w:rsid w:val="00970551"/>
    <w:rsid w:val="00991EAA"/>
    <w:rsid w:val="009B4A29"/>
    <w:rsid w:val="009D2560"/>
    <w:rsid w:val="009F5EB2"/>
    <w:rsid w:val="00A0387B"/>
    <w:rsid w:val="00A06C7C"/>
    <w:rsid w:val="00A1186D"/>
    <w:rsid w:val="00A11DBD"/>
    <w:rsid w:val="00A21E2C"/>
    <w:rsid w:val="00A37D16"/>
    <w:rsid w:val="00A6414B"/>
    <w:rsid w:val="00A72A94"/>
    <w:rsid w:val="00A7325E"/>
    <w:rsid w:val="00A82CC9"/>
    <w:rsid w:val="00A86B73"/>
    <w:rsid w:val="00A96B04"/>
    <w:rsid w:val="00AA389C"/>
    <w:rsid w:val="00AA4468"/>
    <w:rsid w:val="00AB224E"/>
    <w:rsid w:val="00AD5A72"/>
    <w:rsid w:val="00AE2F6A"/>
    <w:rsid w:val="00AE397D"/>
    <w:rsid w:val="00AF7586"/>
    <w:rsid w:val="00B00723"/>
    <w:rsid w:val="00B10F96"/>
    <w:rsid w:val="00B32DFC"/>
    <w:rsid w:val="00B33191"/>
    <w:rsid w:val="00B33BC0"/>
    <w:rsid w:val="00B34B08"/>
    <w:rsid w:val="00B37F98"/>
    <w:rsid w:val="00B400BE"/>
    <w:rsid w:val="00B44078"/>
    <w:rsid w:val="00B472B6"/>
    <w:rsid w:val="00B80223"/>
    <w:rsid w:val="00B84A5E"/>
    <w:rsid w:val="00B92711"/>
    <w:rsid w:val="00BE2BF5"/>
    <w:rsid w:val="00C026A0"/>
    <w:rsid w:val="00C04801"/>
    <w:rsid w:val="00C13BE6"/>
    <w:rsid w:val="00C26391"/>
    <w:rsid w:val="00C42BAB"/>
    <w:rsid w:val="00C53082"/>
    <w:rsid w:val="00C547D5"/>
    <w:rsid w:val="00C63C52"/>
    <w:rsid w:val="00C76CC5"/>
    <w:rsid w:val="00C772C1"/>
    <w:rsid w:val="00C90468"/>
    <w:rsid w:val="00C9197D"/>
    <w:rsid w:val="00C96911"/>
    <w:rsid w:val="00CD0935"/>
    <w:rsid w:val="00CE5E65"/>
    <w:rsid w:val="00CF518A"/>
    <w:rsid w:val="00D03D48"/>
    <w:rsid w:val="00D2177C"/>
    <w:rsid w:val="00D25A08"/>
    <w:rsid w:val="00D36D1A"/>
    <w:rsid w:val="00D407CF"/>
    <w:rsid w:val="00D52C59"/>
    <w:rsid w:val="00D71932"/>
    <w:rsid w:val="00D7770B"/>
    <w:rsid w:val="00D85038"/>
    <w:rsid w:val="00D9080A"/>
    <w:rsid w:val="00DA7A41"/>
    <w:rsid w:val="00DD0D7C"/>
    <w:rsid w:val="00DD1B89"/>
    <w:rsid w:val="00DE34FB"/>
    <w:rsid w:val="00DE4ADD"/>
    <w:rsid w:val="00DE70FB"/>
    <w:rsid w:val="00DF2D58"/>
    <w:rsid w:val="00E14CE7"/>
    <w:rsid w:val="00E417EF"/>
    <w:rsid w:val="00E5004D"/>
    <w:rsid w:val="00E675A2"/>
    <w:rsid w:val="00E72078"/>
    <w:rsid w:val="00E731F1"/>
    <w:rsid w:val="00E73F6A"/>
    <w:rsid w:val="00E805A7"/>
    <w:rsid w:val="00E829CF"/>
    <w:rsid w:val="00EB720B"/>
    <w:rsid w:val="00EF48D5"/>
    <w:rsid w:val="00F01046"/>
    <w:rsid w:val="00F06719"/>
    <w:rsid w:val="00F13F58"/>
    <w:rsid w:val="00F16961"/>
    <w:rsid w:val="00F25FD9"/>
    <w:rsid w:val="00F30E9F"/>
    <w:rsid w:val="00F31061"/>
    <w:rsid w:val="00F3244B"/>
    <w:rsid w:val="00F3623D"/>
    <w:rsid w:val="00F4277B"/>
    <w:rsid w:val="00F51F2F"/>
    <w:rsid w:val="00F5697B"/>
    <w:rsid w:val="00F61D1B"/>
    <w:rsid w:val="00F74682"/>
    <w:rsid w:val="00F92E3B"/>
    <w:rsid w:val="00F95F91"/>
    <w:rsid w:val="00FB1686"/>
    <w:rsid w:val="00FC4DA1"/>
    <w:rsid w:val="00FD01C7"/>
    <w:rsid w:val="00FF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DBED78"/>
  <w14:defaultImageDpi w14:val="300"/>
  <w15:docId w15:val="{F45D42F0-8EAE-CD42-8514-19740F4E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461C5"/>
    <w:pPr>
      <w:keepNext/>
      <w:keepLines/>
      <w:spacing w:before="480"/>
      <w:outlineLvl w:val="0"/>
    </w:pPr>
    <w:rPr>
      <w:rFonts w:ascii="Trebuchet MS" w:eastAsiaTheme="majorEastAsia" w:hAnsi="Trebuchet MS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EC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5697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697B"/>
  </w:style>
  <w:style w:type="paragraph" w:styleId="Pieddepage">
    <w:name w:val="footer"/>
    <w:basedOn w:val="Normal"/>
    <w:link w:val="PieddepageCar"/>
    <w:uiPriority w:val="99"/>
    <w:unhideWhenUsed/>
    <w:rsid w:val="00F569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697B"/>
  </w:style>
  <w:style w:type="paragraph" w:styleId="Textedebulles">
    <w:name w:val="Balloon Text"/>
    <w:basedOn w:val="Normal"/>
    <w:link w:val="TextedebullesCar"/>
    <w:uiPriority w:val="99"/>
    <w:semiHidden/>
    <w:unhideWhenUsed/>
    <w:rsid w:val="00F5697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97B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6461C5"/>
    <w:rPr>
      <w:rFonts w:ascii="Trebuchet MS" w:eastAsiaTheme="majorEastAsia" w:hAnsi="Trebuchet MS" w:cstheme="majorBidi"/>
      <w:b/>
      <w:bCs/>
      <w:color w:val="345A8A" w:themeColor="accent1" w:themeShade="B5"/>
      <w:sz w:val="32"/>
      <w:szCs w:val="32"/>
    </w:rPr>
  </w:style>
  <w:style w:type="character" w:styleId="Numrodepage">
    <w:name w:val="page number"/>
    <w:basedOn w:val="Policepardfaut"/>
    <w:uiPriority w:val="99"/>
    <w:semiHidden/>
    <w:unhideWhenUsed/>
    <w:rsid w:val="00B33191"/>
  </w:style>
  <w:style w:type="table" w:styleId="Grilledutableau">
    <w:name w:val="Table Grid"/>
    <w:basedOn w:val="TableauNormal"/>
    <w:uiPriority w:val="59"/>
    <w:rsid w:val="00946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251D9"/>
    <w:rPr>
      <w:color w:val="0000FF" w:themeColor="hyperlink"/>
      <w:u w:val="single"/>
    </w:rPr>
  </w:style>
  <w:style w:type="paragraph" w:customStyle="1" w:styleId="pucesPerso">
    <w:name w:val="pucesPerso"/>
    <w:basedOn w:val="Normal"/>
    <w:rsid w:val="00740685"/>
    <w:pPr>
      <w:numPr>
        <w:numId w:val="14"/>
      </w:numPr>
      <w:jc w:val="both"/>
    </w:pPr>
    <w:rPr>
      <w:rFonts w:ascii="Arial" w:hAnsi="Arial" w:cs="Times New Roman"/>
      <w:sz w:val="22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FC4DA1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4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.margery@anacej.asso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ea.margery@anacej.asso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1207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Microsoft Office User</cp:lastModifiedBy>
  <cp:revision>12</cp:revision>
  <cp:lastPrinted>2019-05-24T14:16:00Z</cp:lastPrinted>
  <dcterms:created xsi:type="dcterms:W3CDTF">2019-05-23T15:11:00Z</dcterms:created>
  <dcterms:modified xsi:type="dcterms:W3CDTF">2021-03-15T09:55:00Z</dcterms:modified>
</cp:coreProperties>
</file>