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9B" w:rsidP="0095749B" w:rsidRDefault="0095749B" w14:paraId="2E737A23" w14:textId="77777777">
      <w:pPr>
        <w:spacing w:line="0" w:lineRule="atLeast"/>
        <w:jc w:val="center"/>
        <w:rPr>
          <w:b/>
          <w:sz w:val="32"/>
        </w:rPr>
      </w:pPr>
      <w:r>
        <w:rPr>
          <w:b/>
          <w:sz w:val="32"/>
        </w:rPr>
        <w:t>Pédagogie par branches</w:t>
      </w:r>
    </w:p>
    <w:p w:rsidR="0095749B" w:rsidP="0095749B" w:rsidRDefault="0095749B" w14:paraId="1F216C21" w14:textId="77777777">
      <w:pPr>
        <w:spacing w:line="207" w:lineRule="exact"/>
        <w:rPr>
          <w:rFonts w:ascii="Times New Roman" w:hAnsi="Times New Roman" w:eastAsia="Times New Roman"/>
        </w:rPr>
      </w:pPr>
    </w:p>
    <w:p w:rsidR="00A5059A" w:rsidP="00A5059A" w:rsidRDefault="00A5059A" w14:paraId="38491538" w14:textId="77777777">
      <w:pPr>
        <w:spacing w:line="255" w:lineRule="auto"/>
        <w:jc w:val="both"/>
        <w:rPr>
          <w:i/>
        </w:rPr>
      </w:pPr>
      <w:r>
        <w:rPr>
          <w:i/>
        </w:rPr>
        <w:t>Le rythme du camp est adapté et tient compte de la manière dont le camp se déroule ; l’équipe a fait des choix pédagogiques et sait en parler ; il existe des conseils réguliers, qui servent à quelque chose (décider, réguler la vie collective) et dont l’organisation est réfléchie ; les activités menées sont cohérentes avec les objectifs pédagogiques ; la notion de vie en petits groupes est mise en œuvre ; l’équipe a fait des choix réfléchis concernant la participation des enfants au fonctionnement du camp et à la conception de la grille de camp ; des règles sont posées concernant les conduites à risques, un échange est possible avec les responsables sur ce sujet.</w:t>
      </w:r>
    </w:p>
    <w:p w:rsidR="00A5059A" w:rsidP="0095749B" w:rsidRDefault="00A5059A" w14:paraId="79CFE9CB" w14:textId="77777777">
      <w:pPr>
        <w:spacing w:line="255" w:lineRule="auto"/>
        <w:jc w:val="both"/>
        <w:rPr>
          <w:i/>
        </w:rPr>
      </w:pPr>
    </w:p>
    <w:p w:rsidR="0095749B" w:rsidP="0095749B" w:rsidRDefault="0095749B" w14:paraId="4474BC12" w14:textId="77777777">
      <w:pPr>
        <w:spacing w:line="174" w:lineRule="exact"/>
        <w:rPr>
          <w:rFonts w:ascii="Times New Roman" w:hAnsi="Times New Roman" w:eastAsia="Times New Roman"/>
        </w:rPr>
      </w:pPr>
    </w:p>
    <w:p w:rsidR="00AC4AFB" w:rsidRDefault="00AC4AFB" w14:paraId="4D5FD4A2" w14:textId="77777777"/>
    <w:p w:rsidRPr="00064A9F" w:rsidR="0095749B" w:rsidP="00064A9F" w:rsidRDefault="00A5059A" w14:paraId="706D1960" w14:textId="4E3B3EB6">
      <w:pPr>
        <w:spacing w:line="0" w:lineRule="atLeast"/>
        <w:rPr>
          <w:b/>
          <w:sz w:val="32"/>
        </w:rPr>
      </w:pPr>
      <w:proofErr w:type="spellStart"/>
      <w:r>
        <w:rPr>
          <w:b/>
          <w:sz w:val="32"/>
        </w:rPr>
        <w:t>Lutin</w:t>
      </w:r>
      <w:r>
        <w:rPr>
          <w:rFonts w:cs="Calibri"/>
          <w:b/>
          <w:sz w:val="32"/>
        </w:rPr>
        <w:t>·</w:t>
      </w:r>
      <w:r>
        <w:rPr>
          <w:b/>
          <w:sz w:val="32"/>
        </w:rPr>
        <w:t>e</w:t>
      </w:r>
      <w:r>
        <w:rPr>
          <w:rFonts w:cs="Calibri"/>
          <w:b/>
          <w:sz w:val="32"/>
        </w:rPr>
        <w:t>·</w:t>
      </w:r>
      <w:r w:rsidRPr="00064A9F" w:rsidR="0095749B">
        <w:rPr>
          <w:b/>
          <w:sz w:val="32"/>
        </w:rPr>
        <w:t>s</w:t>
      </w:r>
      <w:proofErr w:type="spellEnd"/>
    </w:p>
    <w:p w:rsidR="00064A9F" w:rsidP="0095749B" w:rsidRDefault="00064A9F" w14:paraId="24735F81" w14:textId="77777777">
      <w:pPr>
        <w:spacing w:line="0" w:lineRule="atLeast"/>
        <w:rPr>
          <w:rFonts w:ascii="Calibri Light" w:hAnsi="Calibri Light" w:eastAsia="Calibri Light"/>
          <w:i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5240"/>
        <w:gridCol w:w="992"/>
        <w:gridCol w:w="3261"/>
      </w:tblGrid>
      <w:tr w:rsidR="0095749B" w:rsidTr="24361B2E" w14:paraId="49A781F0" w14:textId="77777777">
        <w:tc>
          <w:tcPr>
            <w:tcW w:w="5240" w:type="dxa"/>
            <w:tcMar/>
          </w:tcPr>
          <w:p w:rsidR="0095749B" w:rsidP="00A5059A" w:rsidRDefault="00A5059A" w14:paraId="7923936E" w14:textId="4B6C839D">
            <w:pPr>
              <w:jc w:val="center"/>
            </w:pPr>
            <w:r>
              <w:t>A</w:t>
            </w:r>
            <w:r w:rsidR="0095749B">
              <w:t>ctions</w:t>
            </w:r>
          </w:p>
        </w:tc>
        <w:tc>
          <w:tcPr>
            <w:tcW w:w="992" w:type="dxa"/>
            <w:tcMar/>
          </w:tcPr>
          <w:p w:rsidR="0095749B" w:rsidP="00A5059A" w:rsidRDefault="0095749B" w14:paraId="64DBCC4F" w14:textId="77777777">
            <w:pPr>
              <w:jc w:val="center"/>
            </w:pPr>
            <w:r>
              <w:t>Appliqué (oui/non)</w:t>
            </w:r>
          </w:p>
        </w:tc>
        <w:tc>
          <w:tcPr>
            <w:tcW w:w="3261" w:type="dxa"/>
            <w:tcMar/>
          </w:tcPr>
          <w:p w:rsidR="0095749B" w:rsidP="00A5059A" w:rsidRDefault="0095749B" w14:paraId="5F39DB86" w14:textId="0AB3BC5E">
            <w:pPr>
              <w:jc w:val="center"/>
            </w:pPr>
            <w:r>
              <w:t>Commentaire</w:t>
            </w:r>
            <w:r w:rsidR="00A5059A">
              <w:t>(s)</w:t>
            </w:r>
          </w:p>
        </w:tc>
      </w:tr>
      <w:tr w:rsidR="0095749B" w:rsidTr="24361B2E" w14:paraId="7B76B2D8" w14:textId="77777777">
        <w:tc>
          <w:tcPr>
            <w:tcW w:w="9493" w:type="dxa"/>
            <w:gridSpan w:val="3"/>
            <w:shd w:val="clear" w:color="auto" w:fill="D0CECE" w:themeFill="background2" w:themeFillShade="E6"/>
            <w:tcMar/>
          </w:tcPr>
          <w:p w:rsidRPr="0095749B" w:rsidR="0095749B" w:rsidP="0095749B" w:rsidRDefault="0095749B" w14:paraId="3A30C15C" w14:textId="77777777">
            <w:pPr>
              <w:jc w:val="center"/>
            </w:pPr>
            <w:r w:rsidRPr="0095749B">
              <w:t>Indicateurs de la méthode scoute</w:t>
            </w:r>
          </w:p>
        </w:tc>
      </w:tr>
      <w:tr w:rsidR="0095749B" w:rsidTr="24361B2E" w14:paraId="71520D3C" w14:textId="77777777">
        <w:tc>
          <w:tcPr>
            <w:tcW w:w="5240" w:type="dxa"/>
            <w:tcMar/>
            <w:vAlign w:val="bottom"/>
          </w:tcPr>
          <w:p w:rsidR="0095749B" w:rsidP="00B23202" w:rsidRDefault="0095749B" w14:paraId="13B8132A" w14:textId="77777777">
            <w:pPr>
              <w:spacing w:line="238" w:lineRule="exact"/>
            </w:pPr>
            <w:r>
              <w:t>Il existe un cadre un cadre symbolique autour duquel s’organisent les activités</w:t>
            </w:r>
          </w:p>
        </w:tc>
        <w:tc>
          <w:tcPr>
            <w:tcW w:w="992" w:type="dxa"/>
            <w:tcMar/>
          </w:tcPr>
          <w:p w:rsidR="0095749B" w:rsidP="0095749B" w:rsidRDefault="0095749B" w14:paraId="17C3EE21" w14:textId="77777777"/>
        </w:tc>
        <w:tc>
          <w:tcPr>
            <w:tcW w:w="3261" w:type="dxa"/>
            <w:tcMar/>
          </w:tcPr>
          <w:p w:rsidR="0095749B" w:rsidP="0095749B" w:rsidRDefault="0095749B" w14:paraId="5293207C" w14:textId="77777777"/>
        </w:tc>
      </w:tr>
      <w:tr w:rsidR="0095749B" w:rsidTr="24361B2E" w14:paraId="000BFAFB" w14:textId="77777777">
        <w:tc>
          <w:tcPr>
            <w:tcW w:w="5240" w:type="dxa"/>
            <w:tcMar/>
            <w:vAlign w:val="bottom"/>
          </w:tcPr>
          <w:p w:rsidR="00ED4F43" w:rsidP="00B23202" w:rsidRDefault="0095749B" w14:paraId="748FBA82" w14:textId="5B526033">
            <w:pPr>
              <w:spacing w:line="243" w:lineRule="exact"/>
            </w:pPr>
            <w:r>
              <w:t xml:space="preserve">Les </w:t>
            </w:r>
            <w:proofErr w:type="spellStart"/>
            <w:r w:rsidR="00A5059A">
              <w:t>lutin</w:t>
            </w:r>
            <w:r w:rsidR="00A5059A">
              <w:rPr>
                <w:rFonts w:cs="Calibri"/>
              </w:rPr>
              <w:t>·</w:t>
            </w:r>
            <w:r w:rsidR="00A5059A">
              <w:t>e</w:t>
            </w:r>
            <w:r w:rsidR="00A5059A">
              <w:rPr>
                <w:rFonts w:cs="Calibri"/>
              </w:rPr>
              <w:t>·</w:t>
            </w:r>
            <w:r w:rsidR="00A5059A">
              <w:t>s</w:t>
            </w:r>
            <w:proofErr w:type="spellEnd"/>
            <w:r>
              <w:t xml:space="preserve"> sont </w:t>
            </w:r>
            <w:proofErr w:type="spellStart"/>
            <w:r>
              <w:t>organisé</w:t>
            </w:r>
            <w:r w:rsidR="00A5059A">
              <w:rPr>
                <w:rFonts w:cs="Calibri"/>
              </w:rPr>
              <w:t>·</w:t>
            </w:r>
            <w:r w:rsidR="00A5059A">
              <w:t>e</w:t>
            </w:r>
            <w:r w:rsidR="00A5059A">
              <w:rPr>
                <w:rFonts w:cs="Calibri"/>
              </w:rPr>
              <w:t>·</w:t>
            </w:r>
            <w:r w:rsidR="00A5059A">
              <w:t>s</w:t>
            </w:r>
            <w:proofErr w:type="spellEnd"/>
            <w:r w:rsidR="00A5059A">
              <w:t xml:space="preserve"> </w:t>
            </w:r>
            <w:r>
              <w:t xml:space="preserve">s en ronde </w:t>
            </w:r>
            <w:r w:rsidR="00ED4F43">
              <w:t>(groupe</w:t>
            </w:r>
            <w:r>
              <w:t xml:space="preserve"> de 6 à 15 enfants) </w:t>
            </w:r>
          </w:p>
        </w:tc>
        <w:tc>
          <w:tcPr>
            <w:tcW w:w="992" w:type="dxa"/>
            <w:tcMar/>
          </w:tcPr>
          <w:p w:rsidR="0095749B" w:rsidP="0095749B" w:rsidRDefault="0095749B" w14:paraId="48F2F9A6" w14:textId="77777777"/>
        </w:tc>
        <w:tc>
          <w:tcPr>
            <w:tcW w:w="3261" w:type="dxa"/>
            <w:tcMar/>
          </w:tcPr>
          <w:p w:rsidR="0095749B" w:rsidP="0095749B" w:rsidRDefault="0095749B" w14:paraId="2C6028DA" w14:textId="77777777"/>
        </w:tc>
      </w:tr>
      <w:tr w:rsidR="0095749B" w:rsidTr="24361B2E" w14:paraId="24FEEDFD" w14:textId="77777777">
        <w:tc>
          <w:tcPr>
            <w:tcW w:w="5240" w:type="dxa"/>
            <w:tcMar/>
            <w:vAlign w:val="bottom"/>
          </w:tcPr>
          <w:p w:rsidR="00ED4F43" w:rsidP="00B23202" w:rsidRDefault="00A5059A" w14:paraId="5B57BE4A" w14:textId="16E7F298">
            <w:pPr>
              <w:spacing w:line="0" w:lineRule="atLeast"/>
            </w:pPr>
            <w:r>
              <w:t xml:space="preserve">Les  </w:t>
            </w:r>
            <w:proofErr w:type="spellStart"/>
            <w:r>
              <w:t>lutin</w:t>
            </w:r>
            <w:r>
              <w:rPr>
                <w:rFonts w:cs="Calibri"/>
              </w:rPr>
              <w:t>·</w:t>
            </w:r>
            <w:r>
              <w:t>e</w:t>
            </w:r>
            <w:r>
              <w:rPr>
                <w:rFonts w:cs="Calibri"/>
              </w:rPr>
              <w:t>·</w:t>
            </w:r>
            <w:r w:rsidR="0095749B">
              <w:t>s</w:t>
            </w:r>
            <w:proofErr w:type="spellEnd"/>
            <w:r w:rsidR="0095749B">
              <w:t xml:space="preserve"> vivent des conseils</w:t>
            </w:r>
          </w:p>
        </w:tc>
        <w:tc>
          <w:tcPr>
            <w:tcW w:w="992" w:type="dxa"/>
            <w:tcMar/>
          </w:tcPr>
          <w:p w:rsidR="0095749B" w:rsidP="0095749B" w:rsidRDefault="0095749B" w14:paraId="502C118C" w14:textId="77777777"/>
        </w:tc>
        <w:tc>
          <w:tcPr>
            <w:tcW w:w="3261" w:type="dxa"/>
            <w:tcMar/>
          </w:tcPr>
          <w:p w:rsidR="0095749B" w:rsidP="0095749B" w:rsidRDefault="0095749B" w14:paraId="45A9FA95" w14:textId="77777777"/>
        </w:tc>
      </w:tr>
      <w:tr w:rsidR="0095749B" w:rsidTr="24361B2E" w14:paraId="741A540D" w14:textId="77777777">
        <w:tc>
          <w:tcPr>
            <w:tcW w:w="5240" w:type="dxa"/>
            <w:tcMar/>
            <w:vAlign w:val="bottom"/>
          </w:tcPr>
          <w:p w:rsidR="00ED4F43" w:rsidP="00B23202" w:rsidRDefault="0095749B" w14:paraId="150A58D6" w14:textId="02415A19">
            <w:pPr>
              <w:spacing w:line="0" w:lineRule="atLeast"/>
            </w:pPr>
            <w:r>
              <w:t xml:space="preserve">Des règles de vie ont été </w:t>
            </w:r>
            <w:proofErr w:type="spellStart"/>
            <w:r>
              <w:t>co</w:t>
            </w:r>
            <w:proofErr w:type="spellEnd"/>
            <w:r>
              <w:t>-construites</w:t>
            </w:r>
          </w:p>
        </w:tc>
        <w:tc>
          <w:tcPr>
            <w:tcW w:w="992" w:type="dxa"/>
            <w:tcMar/>
          </w:tcPr>
          <w:p w:rsidR="0095749B" w:rsidP="0095749B" w:rsidRDefault="0095749B" w14:paraId="48FECAC8" w14:textId="77777777"/>
        </w:tc>
        <w:tc>
          <w:tcPr>
            <w:tcW w:w="3261" w:type="dxa"/>
            <w:tcMar/>
          </w:tcPr>
          <w:p w:rsidR="0095749B" w:rsidP="0095749B" w:rsidRDefault="0095749B" w14:paraId="71B6279B" w14:textId="77777777"/>
        </w:tc>
      </w:tr>
      <w:tr w:rsidR="0095749B" w:rsidTr="24361B2E" w14:paraId="29DD3D06" w14:textId="77777777">
        <w:tc>
          <w:tcPr>
            <w:tcW w:w="5240" w:type="dxa"/>
            <w:tcMar/>
          </w:tcPr>
          <w:p w:rsidR="00ED4F43" w:rsidP="0095749B" w:rsidRDefault="0095749B" w14:paraId="692C5705" w14:textId="17677F7F">
            <w:r>
              <w:t xml:space="preserve">Les </w:t>
            </w:r>
            <w:proofErr w:type="spellStart"/>
            <w:r w:rsidR="00A5059A">
              <w:t>lutin</w:t>
            </w:r>
            <w:r w:rsidR="00A5059A">
              <w:rPr>
                <w:rFonts w:cs="Calibri"/>
              </w:rPr>
              <w:t>·</w:t>
            </w:r>
            <w:r w:rsidR="00A5059A">
              <w:t>e</w:t>
            </w:r>
            <w:r w:rsidR="00A5059A">
              <w:rPr>
                <w:rFonts w:cs="Calibri"/>
              </w:rPr>
              <w:t>·</w:t>
            </w:r>
            <w:r w:rsidR="00A5059A">
              <w:t>s</w:t>
            </w:r>
            <w:proofErr w:type="spellEnd"/>
            <w:r w:rsidR="00A5059A">
              <w:t xml:space="preserve"> </w:t>
            </w:r>
            <w:r>
              <w:t>ont des responsabilités ponctuelles</w:t>
            </w:r>
          </w:p>
        </w:tc>
        <w:tc>
          <w:tcPr>
            <w:tcW w:w="992" w:type="dxa"/>
            <w:tcMar/>
          </w:tcPr>
          <w:p w:rsidR="0095749B" w:rsidP="0095749B" w:rsidRDefault="0095749B" w14:paraId="65134390" w14:textId="77777777"/>
        </w:tc>
        <w:tc>
          <w:tcPr>
            <w:tcW w:w="3261" w:type="dxa"/>
            <w:tcMar/>
          </w:tcPr>
          <w:p w:rsidR="0095749B" w:rsidP="0095749B" w:rsidRDefault="0095749B" w14:paraId="2F13E8F8" w14:textId="77777777"/>
        </w:tc>
      </w:tr>
      <w:tr w:rsidR="0095749B" w:rsidTr="24361B2E" w14:paraId="26F2C2E3" w14:textId="77777777">
        <w:tc>
          <w:tcPr>
            <w:tcW w:w="5240" w:type="dxa"/>
            <w:tcMar/>
          </w:tcPr>
          <w:p w:rsidR="00ED4F43" w:rsidP="0095749B" w:rsidRDefault="0095749B" w14:paraId="2F394E49" w14:textId="190CAFB5">
            <w:r>
              <w:t>Les activités sont construites pour apprendre en jouant</w:t>
            </w:r>
          </w:p>
        </w:tc>
        <w:tc>
          <w:tcPr>
            <w:tcW w:w="992" w:type="dxa"/>
            <w:tcMar/>
          </w:tcPr>
          <w:p w:rsidR="0095749B" w:rsidP="0095749B" w:rsidRDefault="0095749B" w14:paraId="447D16EB" w14:textId="77777777"/>
        </w:tc>
        <w:tc>
          <w:tcPr>
            <w:tcW w:w="3261" w:type="dxa"/>
            <w:tcMar/>
          </w:tcPr>
          <w:p w:rsidR="0095749B" w:rsidP="0095749B" w:rsidRDefault="0095749B" w14:paraId="0DE50B64" w14:textId="77777777"/>
        </w:tc>
      </w:tr>
      <w:tr w:rsidR="0095749B" w:rsidTr="24361B2E" w14:paraId="0D791CA5" w14:textId="77777777">
        <w:tc>
          <w:tcPr>
            <w:tcW w:w="5240" w:type="dxa"/>
            <w:tcMar/>
          </w:tcPr>
          <w:p w:rsidR="00ED4F43" w:rsidP="0095749B" w:rsidRDefault="0095749B" w14:paraId="78D6BD50" w14:textId="1F6C9204">
            <w:r>
              <w:t xml:space="preserve">Les </w:t>
            </w:r>
            <w:proofErr w:type="spellStart"/>
            <w:r w:rsidR="00A5059A">
              <w:t>lutin</w:t>
            </w:r>
            <w:r w:rsidR="00A5059A">
              <w:rPr>
                <w:rFonts w:cs="Calibri"/>
              </w:rPr>
              <w:t>·</w:t>
            </w:r>
            <w:r w:rsidR="00A5059A">
              <w:t>e</w:t>
            </w:r>
            <w:r w:rsidR="00A5059A">
              <w:rPr>
                <w:rFonts w:cs="Calibri"/>
              </w:rPr>
              <w:t>·</w:t>
            </w:r>
            <w:r w:rsidR="00A5059A">
              <w:t>s</w:t>
            </w:r>
            <w:proofErr w:type="spellEnd"/>
            <w:r w:rsidR="00A5059A">
              <w:t xml:space="preserve"> </w:t>
            </w:r>
            <w:r>
              <w:t xml:space="preserve">ont pu découvrir et s’approprier </w:t>
            </w:r>
            <w:r w:rsidR="00B23202">
              <w:t>leurs environnement naturel proche</w:t>
            </w:r>
          </w:p>
        </w:tc>
        <w:tc>
          <w:tcPr>
            <w:tcW w:w="992" w:type="dxa"/>
            <w:tcMar/>
          </w:tcPr>
          <w:p w:rsidR="0095749B" w:rsidP="0095749B" w:rsidRDefault="0095749B" w14:paraId="61298BF7" w14:textId="77777777"/>
        </w:tc>
        <w:tc>
          <w:tcPr>
            <w:tcW w:w="3261" w:type="dxa"/>
            <w:tcMar/>
          </w:tcPr>
          <w:p w:rsidR="0095749B" w:rsidP="0095749B" w:rsidRDefault="0095749B" w14:paraId="11EB5DC5" w14:textId="77777777"/>
        </w:tc>
      </w:tr>
      <w:tr w:rsidR="0095749B" w:rsidTr="24361B2E" w14:paraId="482BB4F9" w14:textId="77777777">
        <w:tc>
          <w:tcPr>
            <w:tcW w:w="5240" w:type="dxa"/>
            <w:tcMar/>
          </w:tcPr>
          <w:p w:rsidR="00ED4F43" w:rsidP="0095749B" w:rsidRDefault="00B23202" w14:paraId="69331DB2" w14:textId="51EC2378">
            <w:r>
              <w:t>Les encadrant</w:t>
            </w:r>
            <w:r w:rsidR="00A5059A">
              <w:rPr>
                <w:rFonts w:cs="Calibri"/>
              </w:rPr>
              <w:t>·</w:t>
            </w:r>
            <w:r w:rsidR="00A5059A">
              <w:rPr>
                <w:rFonts w:cs="Calibri"/>
              </w:rPr>
              <w:t>e</w:t>
            </w:r>
            <w:r w:rsidR="00A5059A">
              <w:rPr>
                <w:rFonts w:cs="Calibri"/>
              </w:rPr>
              <w:t>·</w:t>
            </w:r>
            <w:proofErr w:type="spellStart"/>
            <w:r>
              <w:t>s ont</w:t>
            </w:r>
            <w:proofErr w:type="spellEnd"/>
            <w:r>
              <w:t xml:space="preserve"> </w:t>
            </w:r>
            <w:proofErr w:type="spellStart"/>
            <w:r>
              <w:t>présent</w:t>
            </w:r>
            <w:r w:rsidR="00A5059A">
              <w:rPr>
                <w:rFonts w:cs="Calibri"/>
              </w:rPr>
              <w:t>·</w:t>
            </w:r>
            <w:r w:rsidR="00A5059A">
              <w:rPr>
                <w:rFonts w:cs="Calibri"/>
              </w:rPr>
              <w:t>e</w:t>
            </w:r>
            <w:r w:rsidR="00A5059A">
              <w:rPr>
                <w:rFonts w:cs="Calibri"/>
              </w:rPr>
              <w:t>·</w:t>
            </w:r>
            <w:r>
              <w:t>s</w:t>
            </w:r>
            <w:proofErr w:type="spellEnd"/>
            <w:r>
              <w:t xml:space="preserve"> et disponible</w:t>
            </w:r>
            <w:r w:rsidR="00A5059A">
              <w:t>s</w:t>
            </w:r>
            <w:r>
              <w:t xml:space="preserve"> pendant les temps de vie quotidienne </w:t>
            </w:r>
          </w:p>
        </w:tc>
        <w:tc>
          <w:tcPr>
            <w:tcW w:w="992" w:type="dxa"/>
            <w:tcMar/>
          </w:tcPr>
          <w:p w:rsidR="0095749B" w:rsidP="0095749B" w:rsidRDefault="0095749B" w14:paraId="690715CB" w14:textId="77777777"/>
        </w:tc>
        <w:tc>
          <w:tcPr>
            <w:tcW w:w="3261" w:type="dxa"/>
            <w:tcMar/>
          </w:tcPr>
          <w:p w:rsidR="0095749B" w:rsidP="0095749B" w:rsidRDefault="0095749B" w14:paraId="4FDC0EAC" w14:textId="77777777"/>
        </w:tc>
      </w:tr>
      <w:tr w:rsidR="24361B2E" w:rsidTr="24361B2E" w14:paraId="158112EF">
        <w:tc>
          <w:tcPr>
            <w:tcW w:w="5240" w:type="dxa"/>
            <w:tcMar/>
          </w:tcPr>
          <w:p w:rsidR="24361B2E" w:rsidP="24361B2E" w:rsidRDefault="24361B2E" w14:paraId="1676C0B1" w14:textId="3316926E">
            <w:pPr>
              <w:pStyle w:val="Normal"/>
            </w:pPr>
            <w:r w:rsidR="24361B2E">
              <w:rPr/>
              <w:t>Les lutines ont eu une sortie hors du terrain de camps</w:t>
            </w:r>
          </w:p>
        </w:tc>
        <w:tc>
          <w:tcPr>
            <w:tcW w:w="992" w:type="dxa"/>
            <w:tcMar/>
          </w:tcPr>
          <w:p w:rsidR="24361B2E" w:rsidP="24361B2E" w:rsidRDefault="24361B2E" w14:paraId="1C830EF8" w14:textId="12C7FF4D">
            <w:pPr>
              <w:pStyle w:val="Normal"/>
            </w:pPr>
          </w:p>
        </w:tc>
        <w:tc>
          <w:tcPr>
            <w:tcW w:w="3261" w:type="dxa"/>
            <w:tcMar/>
          </w:tcPr>
          <w:p w:rsidR="24361B2E" w:rsidP="24361B2E" w:rsidRDefault="24361B2E" w14:paraId="2FE16F5B" w14:textId="07530A72">
            <w:pPr>
              <w:pStyle w:val="Normal"/>
            </w:pPr>
          </w:p>
        </w:tc>
      </w:tr>
      <w:tr w:rsidR="00B23202" w:rsidTr="24361B2E" w14:paraId="2BBB8903" w14:textId="77777777">
        <w:tc>
          <w:tcPr>
            <w:tcW w:w="9493" w:type="dxa"/>
            <w:gridSpan w:val="3"/>
            <w:shd w:val="clear" w:color="auto" w:fill="D0CECE" w:themeFill="background2" w:themeFillShade="E6"/>
            <w:tcMar/>
          </w:tcPr>
          <w:p w:rsidR="00B23202" w:rsidP="00B23202" w:rsidRDefault="00B23202" w14:paraId="4FCAA227" w14:textId="77777777">
            <w:pPr>
              <w:jc w:val="center"/>
            </w:pPr>
            <w:r>
              <w:t>Les clés de l’aventure – Vivre la démocratie</w:t>
            </w:r>
          </w:p>
        </w:tc>
      </w:tr>
      <w:tr w:rsidR="0095749B" w:rsidTr="24361B2E" w14:paraId="702F9699" w14:textId="77777777">
        <w:tc>
          <w:tcPr>
            <w:tcW w:w="5240" w:type="dxa"/>
            <w:tcMar/>
          </w:tcPr>
          <w:p w:rsidR="00ED4F43" w:rsidP="0095749B" w:rsidRDefault="00B23202" w14:paraId="66F068D1" w14:textId="3F8D9604">
            <w:r>
              <w:t xml:space="preserve">Les </w:t>
            </w:r>
            <w:proofErr w:type="spellStart"/>
            <w:r w:rsidR="00A5059A">
              <w:t>lutin</w:t>
            </w:r>
            <w:r w:rsidR="00A5059A">
              <w:rPr>
                <w:rFonts w:cs="Calibri"/>
              </w:rPr>
              <w:t>·</w:t>
            </w:r>
            <w:r w:rsidR="00A5059A">
              <w:t>e</w:t>
            </w:r>
            <w:r w:rsidR="00A5059A">
              <w:rPr>
                <w:rFonts w:cs="Calibri"/>
              </w:rPr>
              <w:t>·</w:t>
            </w:r>
            <w:r w:rsidR="00A5059A">
              <w:t>s</w:t>
            </w:r>
            <w:proofErr w:type="spellEnd"/>
            <w:r w:rsidR="00A5059A">
              <w:t xml:space="preserve"> </w:t>
            </w:r>
            <w:r>
              <w:t xml:space="preserve">sont </w:t>
            </w:r>
            <w:proofErr w:type="spellStart"/>
            <w:r>
              <w:t>impliqué</w:t>
            </w:r>
            <w:r w:rsidR="00A5059A">
              <w:rPr>
                <w:rFonts w:cs="Calibri"/>
              </w:rPr>
              <w:t>·</w:t>
            </w:r>
            <w:r w:rsidR="00A5059A">
              <w:t>e</w:t>
            </w:r>
            <w:r w:rsidR="00A5059A">
              <w:rPr>
                <w:rFonts w:cs="Calibri"/>
              </w:rPr>
              <w:t>·</w:t>
            </w:r>
            <w:r w:rsidR="00A5059A">
              <w:t>s</w:t>
            </w:r>
            <w:proofErr w:type="spellEnd"/>
            <w:r>
              <w:t xml:space="preserve">, décisionnaires et </w:t>
            </w:r>
            <w:proofErr w:type="spellStart"/>
            <w:r>
              <w:t>acteur</w:t>
            </w:r>
            <w:r w:rsidR="00A5059A">
              <w:rPr>
                <w:rFonts w:cs="Calibri"/>
              </w:rPr>
              <w:t>·</w:t>
            </w:r>
            <w:r>
              <w:t>ice</w:t>
            </w:r>
            <w:r w:rsidR="00A5059A">
              <w:rPr>
                <w:rFonts w:cs="Calibri"/>
              </w:rPr>
              <w:t>·</w:t>
            </w:r>
            <w:r>
              <w:t>s</w:t>
            </w:r>
            <w:proofErr w:type="spellEnd"/>
            <w:r>
              <w:t xml:space="preserve"> de leur séjour</w:t>
            </w:r>
          </w:p>
        </w:tc>
        <w:tc>
          <w:tcPr>
            <w:tcW w:w="992" w:type="dxa"/>
            <w:tcMar/>
          </w:tcPr>
          <w:p w:rsidR="0095749B" w:rsidP="0095749B" w:rsidRDefault="0095749B" w14:paraId="2FF1FF88" w14:textId="77777777"/>
        </w:tc>
        <w:tc>
          <w:tcPr>
            <w:tcW w:w="3261" w:type="dxa"/>
            <w:tcMar/>
          </w:tcPr>
          <w:p w:rsidR="0095749B" w:rsidP="0095749B" w:rsidRDefault="0095749B" w14:paraId="71E4C391" w14:textId="77777777"/>
        </w:tc>
      </w:tr>
      <w:tr w:rsidR="00B23202" w:rsidTr="24361B2E" w14:paraId="691A0276" w14:textId="77777777">
        <w:tc>
          <w:tcPr>
            <w:tcW w:w="9493" w:type="dxa"/>
            <w:gridSpan w:val="3"/>
            <w:shd w:val="clear" w:color="auto" w:fill="D0CECE" w:themeFill="background2" w:themeFillShade="E6"/>
            <w:tcMar/>
          </w:tcPr>
          <w:p w:rsidR="00B23202" w:rsidP="00B23202" w:rsidRDefault="00B23202" w14:paraId="6CB14E69" w14:textId="77777777">
            <w:pPr>
              <w:jc w:val="center"/>
            </w:pPr>
            <w:r>
              <w:t>Les clés de l’aventure – Vivre la coéducation</w:t>
            </w:r>
          </w:p>
        </w:tc>
      </w:tr>
      <w:tr w:rsidR="00B23202" w:rsidTr="24361B2E" w14:paraId="7367BC9A" w14:textId="77777777">
        <w:tc>
          <w:tcPr>
            <w:tcW w:w="5240" w:type="dxa"/>
            <w:tcMar/>
          </w:tcPr>
          <w:p w:rsidR="00ED4F43" w:rsidP="0095749B" w:rsidRDefault="00ED4F43" w14:paraId="35F2D8CE" w14:textId="60A1F053">
            <w:r>
              <w:t>Les rondes sont mixtes</w:t>
            </w:r>
          </w:p>
        </w:tc>
        <w:tc>
          <w:tcPr>
            <w:tcW w:w="992" w:type="dxa"/>
            <w:tcMar/>
          </w:tcPr>
          <w:p w:rsidR="00B23202" w:rsidP="0095749B" w:rsidRDefault="00B23202" w14:paraId="40741E3E" w14:textId="77777777"/>
        </w:tc>
        <w:tc>
          <w:tcPr>
            <w:tcW w:w="3261" w:type="dxa"/>
            <w:tcMar/>
          </w:tcPr>
          <w:p w:rsidR="00B23202" w:rsidP="0095749B" w:rsidRDefault="00B23202" w14:paraId="41B90E55" w14:textId="77777777"/>
        </w:tc>
      </w:tr>
      <w:tr w:rsidR="00B23202" w:rsidTr="24361B2E" w14:paraId="1B3866CC" w14:textId="77777777">
        <w:tc>
          <w:tcPr>
            <w:tcW w:w="5240" w:type="dxa"/>
            <w:tcMar/>
          </w:tcPr>
          <w:p w:rsidR="00B23202" w:rsidP="0095749B" w:rsidRDefault="00ED4F43" w14:paraId="6DBB4519" w14:textId="77777777">
            <w:r>
              <w:t>Des activités autour de la connaissance de l’autre, le respect et l’expression sont proposées</w:t>
            </w:r>
          </w:p>
        </w:tc>
        <w:tc>
          <w:tcPr>
            <w:tcW w:w="992" w:type="dxa"/>
            <w:tcMar/>
          </w:tcPr>
          <w:p w:rsidR="00B23202" w:rsidP="0095749B" w:rsidRDefault="00B23202" w14:paraId="4456B250" w14:textId="77777777"/>
        </w:tc>
        <w:tc>
          <w:tcPr>
            <w:tcW w:w="3261" w:type="dxa"/>
            <w:tcMar/>
          </w:tcPr>
          <w:p w:rsidR="00B23202" w:rsidP="0095749B" w:rsidRDefault="00B23202" w14:paraId="4D0385FF" w14:textId="77777777"/>
        </w:tc>
      </w:tr>
      <w:tr w:rsidR="00ED4F43" w:rsidTr="24361B2E" w14:paraId="069D85E7" w14:textId="77777777">
        <w:tc>
          <w:tcPr>
            <w:tcW w:w="9493" w:type="dxa"/>
            <w:gridSpan w:val="3"/>
            <w:shd w:val="clear" w:color="auto" w:fill="D0CECE" w:themeFill="background2" w:themeFillShade="E6"/>
            <w:tcMar/>
          </w:tcPr>
          <w:p w:rsidR="00ED4F43" w:rsidP="00ED4F43" w:rsidRDefault="00ED4F43" w14:paraId="5DCC6DCF" w14:textId="77777777">
            <w:pPr>
              <w:jc w:val="center"/>
            </w:pPr>
            <w:r>
              <w:t>Les clés de l’aventure – Vivre la laïcité</w:t>
            </w:r>
          </w:p>
        </w:tc>
      </w:tr>
      <w:tr w:rsidR="00B23202" w:rsidTr="24361B2E" w14:paraId="22AAF821" w14:textId="77777777">
        <w:tc>
          <w:tcPr>
            <w:tcW w:w="5240" w:type="dxa"/>
            <w:tcMar/>
          </w:tcPr>
          <w:p w:rsidR="00B23202" w:rsidP="0095749B" w:rsidRDefault="00ED4F43" w14:paraId="6426B161" w14:textId="77777777">
            <w:r>
              <w:t>Des ateliers/jeux/activités artistiques sont proposés pour découvrir le vivre ensemble</w:t>
            </w:r>
          </w:p>
        </w:tc>
        <w:tc>
          <w:tcPr>
            <w:tcW w:w="992" w:type="dxa"/>
            <w:tcMar/>
          </w:tcPr>
          <w:p w:rsidR="00B23202" w:rsidP="0095749B" w:rsidRDefault="00B23202" w14:paraId="3B6FB480" w14:textId="77777777"/>
        </w:tc>
        <w:tc>
          <w:tcPr>
            <w:tcW w:w="3261" w:type="dxa"/>
            <w:tcMar/>
          </w:tcPr>
          <w:p w:rsidR="00B23202" w:rsidP="0095749B" w:rsidRDefault="00B23202" w14:paraId="476C594F" w14:textId="77777777"/>
        </w:tc>
      </w:tr>
      <w:tr w:rsidR="00ED4F43" w:rsidTr="24361B2E" w14:paraId="09ECBDCD" w14:textId="77777777">
        <w:tc>
          <w:tcPr>
            <w:tcW w:w="9493" w:type="dxa"/>
            <w:gridSpan w:val="3"/>
            <w:shd w:val="clear" w:color="auto" w:fill="D0CECE" w:themeFill="background2" w:themeFillShade="E6"/>
            <w:tcMar/>
          </w:tcPr>
          <w:p w:rsidR="00ED4F43" w:rsidP="00ED4F43" w:rsidRDefault="00ED4F43" w14:paraId="13FDC7F5" w14:textId="77777777">
            <w:pPr>
              <w:jc w:val="center"/>
            </w:pPr>
            <w:r>
              <w:t>Les clés de l’aventure – Vivre l’écocitoyenneté</w:t>
            </w:r>
          </w:p>
        </w:tc>
      </w:tr>
      <w:tr w:rsidR="00064A9F" w:rsidTr="24361B2E" w14:paraId="4C365713" w14:textId="77777777">
        <w:tc>
          <w:tcPr>
            <w:tcW w:w="5240" w:type="dxa"/>
            <w:tcMar/>
            <w:vAlign w:val="bottom"/>
          </w:tcPr>
          <w:p w:rsidR="00064A9F" w:rsidP="00064A9F" w:rsidRDefault="00064A9F" w14:paraId="5A3A1300" w14:textId="77777777">
            <w:pPr>
              <w:spacing w:line="238" w:lineRule="exact"/>
              <w:ind w:left="50"/>
            </w:pPr>
            <w:r>
              <w:t>Des systèmes favorisant le respect de l’environnement sont mis en place</w:t>
            </w:r>
          </w:p>
        </w:tc>
        <w:tc>
          <w:tcPr>
            <w:tcW w:w="992" w:type="dxa"/>
            <w:tcMar/>
          </w:tcPr>
          <w:p w:rsidR="00064A9F" w:rsidP="00064A9F" w:rsidRDefault="00064A9F" w14:paraId="00F7C351" w14:textId="77777777"/>
        </w:tc>
        <w:tc>
          <w:tcPr>
            <w:tcW w:w="3261" w:type="dxa"/>
            <w:tcMar/>
          </w:tcPr>
          <w:p w:rsidR="00064A9F" w:rsidP="00064A9F" w:rsidRDefault="00064A9F" w14:paraId="3C0CA583" w14:textId="77777777"/>
        </w:tc>
      </w:tr>
      <w:tr w:rsidR="00064A9F" w:rsidTr="24361B2E" w14:paraId="2402CE9E" w14:textId="77777777">
        <w:tc>
          <w:tcPr>
            <w:tcW w:w="9493" w:type="dxa"/>
            <w:gridSpan w:val="3"/>
            <w:shd w:val="clear" w:color="auto" w:fill="D0CECE" w:themeFill="background2" w:themeFillShade="E6"/>
            <w:tcMar/>
            <w:vAlign w:val="bottom"/>
          </w:tcPr>
          <w:p w:rsidR="00064A9F" w:rsidP="00064A9F" w:rsidRDefault="00064A9F" w14:paraId="5BB759F4" w14:textId="77777777">
            <w:pPr>
              <w:spacing w:line="243" w:lineRule="exact"/>
              <w:jc w:val="center"/>
            </w:pPr>
            <w:r>
              <w:t>Les clés de l’aventure – Vivre la solidarité</w:t>
            </w:r>
          </w:p>
        </w:tc>
      </w:tr>
      <w:tr w:rsidR="00064A9F" w:rsidTr="24361B2E" w14:paraId="11670FA8" w14:textId="77777777">
        <w:tc>
          <w:tcPr>
            <w:tcW w:w="5240" w:type="dxa"/>
            <w:tcMar/>
            <w:vAlign w:val="bottom"/>
          </w:tcPr>
          <w:p w:rsidR="00064A9F" w:rsidP="00064A9F" w:rsidRDefault="00064A9F" w14:paraId="1ABD493C" w14:textId="77777777">
            <w:pPr>
              <w:spacing w:line="0" w:lineRule="atLeast"/>
            </w:pPr>
            <w:r>
              <w:t>L’organisation des services favorise l’entraide</w:t>
            </w:r>
          </w:p>
        </w:tc>
        <w:tc>
          <w:tcPr>
            <w:tcW w:w="992" w:type="dxa"/>
            <w:tcMar/>
          </w:tcPr>
          <w:p w:rsidR="00064A9F" w:rsidP="00064A9F" w:rsidRDefault="00064A9F" w14:paraId="6AAF415C" w14:textId="77777777"/>
        </w:tc>
        <w:tc>
          <w:tcPr>
            <w:tcW w:w="3261" w:type="dxa"/>
            <w:tcMar/>
          </w:tcPr>
          <w:p w:rsidR="00064A9F" w:rsidP="00064A9F" w:rsidRDefault="00064A9F" w14:paraId="606B59F6" w14:textId="77777777"/>
        </w:tc>
      </w:tr>
      <w:tr w:rsidR="00064A9F" w:rsidTr="24361B2E" w14:paraId="15654BF2" w14:textId="77777777">
        <w:tc>
          <w:tcPr>
            <w:tcW w:w="5240" w:type="dxa"/>
            <w:tcMar/>
            <w:vAlign w:val="bottom"/>
          </w:tcPr>
          <w:p w:rsidR="00064A9F" w:rsidP="00064A9F" w:rsidRDefault="00064A9F" w14:paraId="39D058FA" w14:textId="6D090BD1">
            <w:pPr>
              <w:spacing w:line="0" w:lineRule="atLeast"/>
            </w:pPr>
            <w:r>
              <w:t xml:space="preserve">Les </w:t>
            </w:r>
            <w:proofErr w:type="spellStart"/>
            <w:r>
              <w:t>animateur</w:t>
            </w:r>
            <w:r w:rsidR="00A5059A">
              <w:rPr>
                <w:rFonts w:cs="Calibri"/>
              </w:rPr>
              <w:t>·</w:t>
            </w:r>
            <w:r w:rsidR="00A5059A">
              <w:rPr>
                <w:rFonts w:cs="Calibri"/>
              </w:rPr>
              <w:t>ric</w:t>
            </w:r>
            <w:r w:rsidR="00A5059A">
              <w:t>e</w:t>
            </w:r>
            <w:r w:rsidR="00A5059A">
              <w:rPr>
                <w:rFonts w:cs="Calibri"/>
              </w:rPr>
              <w:t>·</w:t>
            </w:r>
            <w:r w:rsidR="00A5059A">
              <w:t>s</w:t>
            </w:r>
            <w:proofErr w:type="spellEnd"/>
            <w:r w:rsidR="00A5059A">
              <w:t xml:space="preserve"> </w:t>
            </w:r>
            <w:r>
              <w:t>s garantissent la participation de tous</w:t>
            </w:r>
            <w:r w:rsidR="00A5059A">
              <w:t xml:space="preserve"> et toutes</w:t>
            </w:r>
            <w:r>
              <w:t>, lors des conseils</w:t>
            </w:r>
            <w:bookmarkStart w:name="_GoBack" w:id="0"/>
            <w:bookmarkEnd w:id="0"/>
          </w:p>
        </w:tc>
        <w:tc>
          <w:tcPr>
            <w:tcW w:w="992" w:type="dxa"/>
            <w:tcMar/>
          </w:tcPr>
          <w:p w:rsidR="00064A9F" w:rsidP="00064A9F" w:rsidRDefault="00064A9F" w14:paraId="08F24A76" w14:textId="77777777"/>
        </w:tc>
        <w:tc>
          <w:tcPr>
            <w:tcW w:w="3261" w:type="dxa"/>
            <w:tcMar/>
          </w:tcPr>
          <w:p w:rsidR="00064A9F" w:rsidP="00064A9F" w:rsidRDefault="00064A9F" w14:paraId="521F49F6" w14:textId="77777777"/>
        </w:tc>
      </w:tr>
    </w:tbl>
    <w:p w:rsidR="0095749B" w:rsidRDefault="0095749B" w14:paraId="6A1F33C4" w14:textId="77777777"/>
    <w:sectPr w:rsidR="0095749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9B"/>
    <w:rsid w:val="00064A9F"/>
    <w:rsid w:val="0095749B"/>
    <w:rsid w:val="00A5059A"/>
    <w:rsid w:val="00AC4AFB"/>
    <w:rsid w:val="00B23202"/>
    <w:rsid w:val="00ED4F43"/>
    <w:rsid w:val="24361B2E"/>
    <w:rsid w:val="42B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3183"/>
  <w15:chartTrackingRefBased/>
  <w15:docId w15:val="{B8BAB2D4-1E3F-4492-8F58-F70F45B3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749B"/>
    <w:pPr>
      <w:spacing w:after="0" w:line="240" w:lineRule="auto"/>
    </w:pPr>
    <w:rPr>
      <w:rFonts w:ascii="Calibri" w:hAnsi="Calibri" w:eastAsia="Calibri" w:cs="Arial"/>
      <w:sz w:val="20"/>
      <w:szCs w:val="20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749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 xmlns="d535c756-fe1c-4e84-8c63-d1975121ed28" xsi:nil="true"/>
    <Etatdocument xmlns="d535c756-fe1c-4e84-8c63-d1975121ed28" xsi:nil="true"/>
    <lcf76f155ced4ddcb4097134ff3c332f xmlns="d535c756-fe1c-4e84-8c63-d1975121ed28">
      <Terms xmlns="http://schemas.microsoft.com/office/infopath/2007/PartnerControls"/>
    </lcf76f155ced4ddcb4097134ff3c332f>
    <TaxCatchAll xmlns="dbc26f2b-4b41-44ee-b3be-2d291d973491" xsi:nil="true"/>
    <CampagneEt_x00e9__x002d_Th_x00e8_mes xmlns="d535c756-fe1c-4e84-8c63-d1975121ed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E77DC4CB90546A610C864EB4E3187" ma:contentTypeVersion="19" ma:contentTypeDescription="Crée un document." ma:contentTypeScope="" ma:versionID="561f1066dedbc4816bf300273337469d">
  <xsd:schema xmlns:xsd="http://www.w3.org/2001/XMLSchema" xmlns:xs="http://www.w3.org/2001/XMLSchema" xmlns:p="http://schemas.microsoft.com/office/2006/metadata/properties" xmlns:ns2="d535c756-fe1c-4e84-8c63-d1975121ed28" xmlns:ns3="dbc26f2b-4b41-44ee-b3be-2d291d973491" targetNamespace="http://schemas.microsoft.com/office/2006/metadata/properties" ma:root="true" ma:fieldsID="bf09342073337e248db2de56fb852013" ns2:_="" ns3:_="">
    <xsd:import namespace="d535c756-fe1c-4e84-8c63-d1975121ed28"/>
    <xsd:import namespace="dbc26f2b-4b41-44ee-b3be-2d291d973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ossier" minOccurs="0"/>
                <xsd:element ref="ns2:CampagneEt_x00e9__x002d_Th_x00e8_mes" minOccurs="0"/>
                <xsd:element ref="ns2:Etatdocum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c756-fe1c-4e84-8c63-d1975121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choisir le type de dossier de référenc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ossier" ma:index="20" nillable="true" ma:displayName="Dossier principal" ma:description="dossier principal lié à l'organsiation de l'activité associative des Méthodes Educatives" ma:format="Dropdown" ma:internalName="Dossier">
      <xsd:simpleType>
        <xsd:union memberTypes="dms:Text">
          <xsd:simpleType>
            <xsd:restriction base="dms:Choice">
              <xsd:enumeration value="Campagne été"/>
              <xsd:enumeration value="Campagne année"/>
              <xsd:enumeration value="Autre"/>
            </xsd:restriction>
          </xsd:simpleType>
        </xsd:union>
      </xsd:simpleType>
    </xsd:element>
    <xsd:element name="CampagneEt_x00e9__x002d_Th_x00e8_mes" ma:index="21" nillable="true" ma:displayName="Campagne Eté - Thèmes" ma:description="thèmes des dossiers de la campagne d'été" ma:format="Dropdown" ma:internalName="CampagneEt_x00e9__x002d_Th_x00e8_mes">
      <xsd:simpleType>
        <xsd:restriction base="dms:Choice">
          <xsd:enumeration value="0-Actualité été"/>
          <xsd:enumeration value="1-Obligation réglementaire"/>
          <xsd:enumeration value="2-Recommandations EEDF"/>
          <xsd:enumeration value="3-Pédagogie de branches"/>
          <xsd:enumeration value="4-S'installer et vivre ensemble"/>
          <xsd:enumeration value="5-Vivre ensemble"/>
          <xsd:enumeration value="6-Post Camp - Opportunités EEDF"/>
        </xsd:restriction>
      </xsd:simpleType>
    </xsd:element>
    <xsd:element name="Etatdocument" ma:index="22" nillable="true" ma:displayName="Etat document" ma:description="Situation / mise a jour document" ma:format="Dropdown" ma:internalName="Etatdocument">
      <xsd:simpleType>
        <xsd:union memberTypes="dms:Text">
          <xsd:simpleType>
            <xsd:restriction base="dms:Choice">
              <xsd:enumeration value="A vérifier"/>
              <xsd:enumeration value="OK-Doc Essentiel"/>
              <xsd:enumeration value="OK-Doc complémentaire"/>
              <xsd:enumeration value="MAJ - Doc essentiel"/>
              <xsd:enumeration value="MAJ - doc complémentaire"/>
              <xsd:enumeration value="Archivage"/>
            </xsd:restriction>
          </xsd:simpleType>
        </xsd:union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aedfcfd1-765f-434b-a29f-cc2b337e4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26f2b-4b41-44ee-b3be-2d291d973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350914a-b01c-4bd5-8d33-5508ee18195f}" ma:internalName="TaxCatchAll" ma:showField="CatchAllData" ma:web="dbc26f2b-4b41-44ee-b3be-2d291d973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C61F5-5A8D-404B-8775-EDE28A36AE41}">
  <ds:schemaRefs>
    <ds:schemaRef ds:uri="http://schemas.microsoft.com/office/2006/metadata/properties"/>
    <ds:schemaRef ds:uri="http://schemas.microsoft.com/office/infopath/2007/PartnerControls"/>
    <ds:schemaRef ds:uri="d535c756-fe1c-4e84-8c63-d1975121ed28"/>
    <ds:schemaRef ds:uri="dbc26f2b-4b41-44ee-b3be-2d291d973491"/>
  </ds:schemaRefs>
</ds:datastoreItem>
</file>

<file path=customXml/itemProps2.xml><?xml version="1.0" encoding="utf-8"?>
<ds:datastoreItem xmlns:ds="http://schemas.openxmlformats.org/officeDocument/2006/customXml" ds:itemID="{F64A4FA7-80DA-44AD-9621-4BF47E1D5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D88BB-F004-4CC6-8185-57286B46C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5c756-fe1c-4e84-8c63-d1975121ed28"/>
    <ds:schemaRef ds:uri="dbc26f2b-4b41-44ee-b3be-2d291d973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EEDF - Pierrick Levraux</dc:creator>
  <keywords/>
  <dc:description/>
  <lastModifiedBy>EEDF - Pierrick Levraux</lastModifiedBy>
  <revision>3</revision>
  <dcterms:created xsi:type="dcterms:W3CDTF">2022-06-23T14:02:00.0000000Z</dcterms:created>
  <dcterms:modified xsi:type="dcterms:W3CDTF">2022-07-08T14:48:00.6303724Z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0x010100F7DE77DC4CB90546A610C864EB4E3187</vt:lpwstr>
  </property>
  <property fmtid="{D5CDD505-2E9C-101B-9397-08002B2CF9AE}" pid="3" name="MediaServiceImageTags">
    <vt:lpwstr/>
  </property>
</Properties>
</file>